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95" w:rsidRDefault="00451395" w:rsidP="00451395">
      <w:pPr>
        <w:tabs>
          <w:tab w:val="left" w:pos="6300"/>
        </w:tabs>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r w:rsidRPr="00451395">
        <w:rPr>
          <w:rFonts w:ascii="Times New Roman" w:eastAsia="Times New Roman" w:hAnsi="Times New Roman" w:cs="Times New Roman"/>
          <w:b/>
          <w:sz w:val="24"/>
          <w:szCs w:val="24"/>
          <w:lang w:eastAsia="fr-FR"/>
        </w:rPr>
        <w:t xml:space="preserve">MINISTERE DE </w:t>
      </w:r>
      <w:r>
        <w:rPr>
          <w:rFonts w:ascii="Times New Roman" w:eastAsia="Times New Roman" w:hAnsi="Times New Roman" w:cs="Times New Roman"/>
          <w:b/>
          <w:sz w:val="24"/>
          <w:szCs w:val="24"/>
          <w:lang w:eastAsia="fr-FR"/>
        </w:rPr>
        <w:t xml:space="preserve">L’EAU </w:t>
      </w:r>
      <w:r>
        <w:rPr>
          <w:rFonts w:ascii="Times New Roman" w:eastAsia="Times New Roman" w:hAnsi="Times New Roman" w:cs="Times New Roman"/>
          <w:b/>
          <w:sz w:val="24"/>
          <w:szCs w:val="24"/>
          <w:lang w:eastAsia="fr-FR"/>
        </w:rPr>
        <w:tab/>
      </w:r>
      <w:r w:rsidRPr="00451395">
        <w:rPr>
          <w:rFonts w:ascii="Times New Roman" w:eastAsia="Times New Roman" w:hAnsi="Times New Roman" w:cs="Times New Roman"/>
          <w:b/>
          <w:sz w:val="24"/>
          <w:szCs w:val="24"/>
          <w:lang w:eastAsia="fr-FR"/>
        </w:rPr>
        <w:t>BURKINA FASO</w:t>
      </w:r>
    </w:p>
    <w:p w:rsidR="00451395" w:rsidRPr="00451395" w:rsidRDefault="00451395" w:rsidP="00451395">
      <w:pPr>
        <w:tabs>
          <w:tab w:val="left" w:pos="6300"/>
        </w:tabs>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ET</w:t>
      </w:r>
      <w:r w:rsidRPr="00451395">
        <w:rPr>
          <w:rFonts w:ascii="Times New Roman" w:eastAsia="Times New Roman" w:hAnsi="Times New Roman" w:cs="Times New Roman"/>
          <w:b/>
          <w:sz w:val="24"/>
          <w:szCs w:val="24"/>
          <w:lang w:eastAsia="fr-FR"/>
        </w:rPr>
        <w:t xml:space="preserve">  DE L’ASSAINISSEMENT                                    </w:t>
      </w:r>
      <w:r>
        <w:rPr>
          <w:rFonts w:ascii="Times New Roman" w:eastAsia="Times New Roman" w:hAnsi="Times New Roman" w:cs="Times New Roman"/>
          <w:b/>
          <w:sz w:val="24"/>
          <w:szCs w:val="24"/>
          <w:lang w:eastAsia="fr-FR"/>
        </w:rPr>
        <w:t xml:space="preserve">       </w:t>
      </w:r>
      <w:r w:rsidRPr="00451395">
        <w:rPr>
          <w:rFonts w:ascii="Times New Roman" w:eastAsia="Times New Roman" w:hAnsi="Times New Roman" w:cs="Times New Roman"/>
          <w:b/>
          <w:sz w:val="24"/>
          <w:szCs w:val="24"/>
          <w:lang w:eastAsia="fr-FR"/>
        </w:rPr>
        <w:t xml:space="preserve"> Unité - Progrès – Justice</w:t>
      </w:r>
    </w:p>
    <w:p w:rsidR="00451395" w:rsidRPr="00451395" w:rsidRDefault="00451395" w:rsidP="00451395">
      <w:pPr>
        <w:tabs>
          <w:tab w:val="left" w:pos="6300"/>
        </w:tabs>
        <w:jc w:val="both"/>
        <w:rPr>
          <w:rFonts w:ascii="Times New Roman" w:eastAsia="Times New Roman" w:hAnsi="Times New Roman" w:cs="Times New Roman"/>
          <w:b/>
          <w:sz w:val="24"/>
          <w:szCs w:val="24"/>
          <w:lang w:eastAsia="fr-FR"/>
        </w:rPr>
      </w:pPr>
      <w:r w:rsidRPr="00451395">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w:t>
      </w:r>
      <w:r w:rsidR="00FC6937">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w:t>
      </w:r>
      <w:r w:rsidRPr="00451395">
        <w:rPr>
          <w:rFonts w:ascii="Arial" w:eastAsia="Times New Roman" w:hAnsi="Arial" w:cs="Times New Roman"/>
          <w:b/>
          <w:sz w:val="24"/>
          <w:szCs w:val="24"/>
          <w:lang w:eastAsia="fr-FR"/>
        </w:rPr>
        <w:t xml:space="preserve"> =========</w:t>
      </w:r>
      <w:r>
        <w:rPr>
          <w:rFonts w:ascii="Arial" w:eastAsia="Times New Roman" w:hAnsi="Arial" w:cs="Times New Roman"/>
          <w:b/>
          <w:sz w:val="24"/>
          <w:szCs w:val="24"/>
          <w:lang w:eastAsia="fr-FR"/>
        </w:rPr>
        <w:t xml:space="preserve">                                                                </w:t>
      </w:r>
      <w:r w:rsidR="00FC6937">
        <w:rPr>
          <w:rFonts w:ascii="Arial" w:eastAsia="Times New Roman" w:hAnsi="Arial" w:cs="Times New Roman"/>
          <w:b/>
          <w:sz w:val="24"/>
          <w:szCs w:val="24"/>
          <w:lang w:eastAsia="fr-FR"/>
        </w:rPr>
        <w:t xml:space="preserve">  </w:t>
      </w:r>
      <w:r w:rsidR="00461D1F">
        <w:rPr>
          <w:rFonts w:ascii="Arial" w:eastAsia="Times New Roman" w:hAnsi="Arial" w:cs="Times New Roman"/>
          <w:b/>
          <w:sz w:val="24"/>
          <w:szCs w:val="24"/>
          <w:lang w:eastAsia="fr-FR"/>
        </w:rPr>
        <w:t xml:space="preserve"> </w:t>
      </w:r>
      <w:r w:rsidRPr="00451395">
        <w:rPr>
          <w:rFonts w:ascii="Arial" w:eastAsia="Times New Roman" w:hAnsi="Arial" w:cs="Times New Roman"/>
          <w:b/>
          <w:sz w:val="24"/>
          <w:szCs w:val="24"/>
          <w:lang w:eastAsia="fr-FR"/>
        </w:rPr>
        <w:t>========</w:t>
      </w:r>
    </w:p>
    <w:p w:rsidR="00451395" w:rsidRPr="00451395" w:rsidRDefault="00451395" w:rsidP="00451395">
      <w:pPr>
        <w:tabs>
          <w:tab w:val="left" w:pos="6300"/>
        </w:tabs>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r w:rsidRPr="00451395">
        <w:rPr>
          <w:rFonts w:ascii="Times New Roman" w:eastAsia="Times New Roman" w:hAnsi="Times New Roman" w:cs="Times New Roman"/>
          <w:b/>
          <w:sz w:val="24"/>
          <w:szCs w:val="24"/>
          <w:lang w:eastAsia="fr-FR"/>
        </w:rPr>
        <w:t>SECRETARIAT GENERAL</w:t>
      </w:r>
      <w:r>
        <w:rPr>
          <w:rFonts w:ascii="Times New Roman" w:eastAsia="Times New Roman" w:hAnsi="Times New Roman" w:cs="Times New Roman"/>
          <w:b/>
          <w:sz w:val="24"/>
          <w:szCs w:val="24"/>
          <w:lang w:eastAsia="fr-FR"/>
        </w:rPr>
        <w:t xml:space="preserve">    </w:t>
      </w:r>
      <w:r w:rsidRPr="00451395">
        <w:rPr>
          <w:rFonts w:ascii="Times New Roman" w:eastAsia="Times New Roman" w:hAnsi="Times New Roman" w:cs="Times New Roman"/>
          <w:b/>
          <w:sz w:val="24"/>
          <w:szCs w:val="24"/>
          <w:lang w:eastAsia="fr-FR"/>
        </w:rPr>
        <w:tab/>
        <w:t xml:space="preserve">   </w:t>
      </w:r>
    </w:p>
    <w:p w:rsidR="00451395" w:rsidRDefault="00FC6937" w:rsidP="00451395">
      <w:pPr>
        <w:tabs>
          <w:tab w:val="left" w:pos="7655"/>
        </w:tabs>
        <w:jc w:val="both"/>
        <w:rPr>
          <w:rFonts w:ascii="Arial" w:eastAsia="Times New Roman" w:hAnsi="Arial" w:cs="Times New Roman"/>
          <w:b/>
          <w:sz w:val="24"/>
          <w:szCs w:val="24"/>
          <w:lang w:eastAsia="fr-FR"/>
        </w:rPr>
      </w:pPr>
      <w:r>
        <w:rPr>
          <w:rFonts w:ascii="Arial" w:eastAsia="Times New Roman" w:hAnsi="Arial" w:cs="Times New Roman"/>
          <w:b/>
          <w:sz w:val="24"/>
          <w:szCs w:val="24"/>
          <w:lang w:eastAsia="fr-FR"/>
        </w:rPr>
        <w:t xml:space="preserve">             </w:t>
      </w:r>
      <w:r w:rsidR="00451395" w:rsidRPr="00451395">
        <w:rPr>
          <w:rFonts w:ascii="Arial" w:eastAsia="Times New Roman" w:hAnsi="Arial" w:cs="Times New Roman"/>
          <w:b/>
          <w:sz w:val="24"/>
          <w:szCs w:val="24"/>
          <w:lang w:eastAsia="fr-FR"/>
        </w:rPr>
        <w:t>=========</w:t>
      </w:r>
      <w:r>
        <w:rPr>
          <w:rFonts w:ascii="Arial" w:eastAsia="Times New Roman" w:hAnsi="Arial" w:cs="Times New Roman"/>
          <w:b/>
          <w:sz w:val="24"/>
          <w:szCs w:val="24"/>
          <w:lang w:eastAsia="fr-FR"/>
        </w:rPr>
        <w:t xml:space="preserve">    </w:t>
      </w:r>
    </w:p>
    <w:p w:rsidR="00FC6937" w:rsidRDefault="00FC6937" w:rsidP="00FC6937">
      <w:pPr>
        <w:tabs>
          <w:tab w:val="left" w:pos="7655"/>
        </w:tabs>
        <w:ind w:left="-85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r w:rsidR="00451395" w:rsidRPr="00451395">
        <w:rPr>
          <w:rFonts w:ascii="Times New Roman" w:eastAsia="Times New Roman" w:hAnsi="Times New Roman" w:cs="Times New Roman"/>
          <w:b/>
          <w:sz w:val="24"/>
          <w:szCs w:val="24"/>
          <w:lang w:eastAsia="fr-FR"/>
        </w:rPr>
        <w:t xml:space="preserve">DIRECTION GENERALE </w:t>
      </w:r>
    </w:p>
    <w:p w:rsidR="00451395" w:rsidRPr="00FC6937" w:rsidRDefault="00FC6937" w:rsidP="00FC6937">
      <w:pPr>
        <w:tabs>
          <w:tab w:val="left" w:pos="7655"/>
        </w:tabs>
        <w:ind w:left="-85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r w:rsidR="00451395" w:rsidRPr="00451395">
        <w:rPr>
          <w:rFonts w:ascii="Times New Roman" w:eastAsia="Times New Roman" w:hAnsi="Times New Roman" w:cs="Times New Roman"/>
          <w:b/>
          <w:sz w:val="24"/>
          <w:szCs w:val="24"/>
          <w:lang w:eastAsia="fr-FR"/>
        </w:rPr>
        <w:t>DE</w:t>
      </w:r>
      <w:r>
        <w:rPr>
          <w:rFonts w:ascii="Times New Roman" w:eastAsia="Times New Roman" w:hAnsi="Times New Roman" w:cs="Times New Roman"/>
          <w:b/>
          <w:sz w:val="24"/>
          <w:szCs w:val="24"/>
          <w:lang w:eastAsia="fr-FR"/>
        </w:rPr>
        <w:t xml:space="preserve"> </w:t>
      </w:r>
      <w:r w:rsidR="00451395" w:rsidRPr="00451395">
        <w:rPr>
          <w:rFonts w:ascii="Times New Roman" w:eastAsia="Times New Roman" w:hAnsi="Times New Roman" w:cs="Times New Roman"/>
          <w:b/>
          <w:sz w:val="24"/>
          <w:szCs w:val="24"/>
          <w:lang w:eastAsia="fr-FR"/>
        </w:rPr>
        <w:t>L’ASSAINISSEMENT</w:t>
      </w:r>
    </w:p>
    <w:p w:rsidR="00451395" w:rsidRPr="00451395" w:rsidRDefault="00451395" w:rsidP="00451395">
      <w:pPr>
        <w:tabs>
          <w:tab w:val="left" w:pos="6660"/>
        </w:tabs>
        <w:jc w:val="both"/>
        <w:rPr>
          <w:rFonts w:ascii="Times New Roman" w:eastAsia="Times New Roman" w:hAnsi="Times New Roman" w:cs="Times New Roman"/>
          <w:b/>
          <w:sz w:val="24"/>
          <w:szCs w:val="24"/>
          <w:lang w:eastAsia="fr-FR"/>
        </w:rPr>
      </w:pPr>
      <w:r w:rsidRPr="00451395">
        <w:rPr>
          <w:rFonts w:ascii="Times New Roman" w:eastAsia="Times New Roman" w:hAnsi="Times New Roman" w:cs="Times New Roman"/>
          <w:b/>
          <w:sz w:val="24"/>
          <w:szCs w:val="24"/>
          <w:lang w:eastAsia="fr-FR"/>
        </w:rPr>
        <w:t xml:space="preserve">            </w:t>
      </w:r>
    </w:p>
    <w:p w:rsidR="00451395" w:rsidRPr="00451395" w:rsidRDefault="00451395" w:rsidP="00451395">
      <w:pPr>
        <w:jc w:val="center"/>
        <w:rPr>
          <w:rFonts w:ascii="Times New Roman" w:eastAsia="Times New Roman" w:hAnsi="Times New Roman" w:cs="Times New Roman"/>
          <w:b/>
          <w:sz w:val="24"/>
          <w:szCs w:val="24"/>
          <w:lang w:eastAsia="fr-FR"/>
        </w:rPr>
      </w:pPr>
    </w:p>
    <w:p w:rsidR="00451395" w:rsidRPr="00451395" w:rsidRDefault="00451395" w:rsidP="00451395">
      <w:pPr>
        <w:tabs>
          <w:tab w:val="left" w:pos="6660"/>
        </w:tabs>
        <w:jc w:val="both"/>
        <w:rPr>
          <w:rFonts w:ascii="Arial" w:eastAsia="Times New Roman" w:hAnsi="Arial" w:cs="Times New Roman"/>
          <w:b/>
          <w:sz w:val="24"/>
          <w:szCs w:val="24"/>
          <w:lang w:eastAsia="fr-FR"/>
        </w:rPr>
      </w:pPr>
      <w:r w:rsidRPr="00451395">
        <w:rPr>
          <w:rFonts w:ascii="Arial" w:eastAsia="Times New Roman" w:hAnsi="Arial" w:cs="Times New Roman"/>
          <w:b/>
          <w:sz w:val="24"/>
          <w:szCs w:val="24"/>
          <w:lang w:eastAsia="fr-FR"/>
        </w:rPr>
        <w:tab/>
      </w:r>
    </w:p>
    <w:p w:rsidR="00451395" w:rsidRPr="00451395" w:rsidRDefault="00451395" w:rsidP="00451395">
      <w:pPr>
        <w:tabs>
          <w:tab w:val="left" w:pos="6660"/>
        </w:tabs>
        <w:jc w:val="both"/>
        <w:rPr>
          <w:rFonts w:ascii="Arial" w:eastAsia="Times New Roman" w:hAnsi="Arial" w:cs="Times New Roman"/>
          <w:b/>
          <w:sz w:val="24"/>
          <w:szCs w:val="24"/>
          <w:lang w:eastAsia="fr-FR"/>
        </w:rPr>
      </w:pPr>
      <w:r w:rsidRPr="00451395">
        <w:rPr>
          <w:rFonts w:ascii="Arial" w:eastAsia="Times New Roman" w:hAnsi="Arial" w:cs="Times New Roman"/>
          <w:b/>
          <w:sz w:val="24"/>
          <w:szCs w:val="24"/>
          <w:lang w:eastAsia="fr-FR"/>
        </w:rPr>
        <w:tab/>
      </w:r>
    </w:p>
    <w:p w:rsidR="00451395" w:rsidRPr="00451395" w:rsidRDefault="00451395" w:rsidP="00451395">
      <w:pPr>
        <w:jc w:val="center"/>
        <w:rPr>
          <w:rFonts w:ascii="Times New Roman" w:eastAsia="Times New Roman" w:hAnsi="Times New Roman" w:cs="Times New Roman"/>
          <w:sz w:val="28"/>
          <w:szCs w:val="28"/>
          <w:lang w:eastAsia="fr-FR"/>
        </w:rPr>
      </w:pPr>
    </w:p>
    <w:p w:rsidR="00451395" w:rsidRPr="00451395" w:rsidRDefault="00451395" w:rsidP="00451395">
      <w:pPr>
        <w:jc w:val="center"/>
        <w:rPr>
          <w:rFonts w:ascii="Arial" w:eastAsia="Times New Roman" w:hAnsi="Arial" w:cs="Times New Roman"/>
          <w:sz w:val="28"/>
          <w:szCs w:val="28"/>
          <w:lang w:eastAsia="fr-FR"/>
        </w:rPr>
      </w:pPr>
    </w:p>
    <w:p w:rsidR="00451395" w:rsidRPr="00451395" w:rsidRDefault="00451395" w:rsidP="00451395">
      <w:pPr>
        <w:jc w:val="center"/>
        <w:rPr>
          <w:rFonts w:ascii="Arial" w:eastAsia="Times New Roman" w:hAnsi="Arial" w:cs="Times New Roman"/>
          <w:sz w:val="28"/>
          <w:szCs w:val="28"/>
          <w:lang w:eastAsia="fr-FR"/>
        </w:rPr>
      </w:pPr>
    </w:p>
    <w:p w:rsidR="00451395" w:rsidRDefault="00451395" w:rsidP="00451395">
      <w:pPr>
        <w:jc w:val="center"/>
        <w:rPr>
          <w:rFonts w:ascii="Arial" w:eastAsia="Times New Roman" w:hAnsi="Arial" w:cs="Times New Roman"/>
          <w:sz w:val="28"/>
          <w:szCs w:val="28"/>
          <w:lang w:eastAsia="fr-FR"/>
        </w:rPr>
      </w:pPr>
    </w:p>
    <w:p w:rsidR="00E401D9" w:rsidRDefault="00E401D9" w:rsidP="00451395">
      <w:pPr>
        <w:jc w:val="center"/>
        <w:rPr>
          <w:rFonts w:ascii="Arial" w:eastAsia="Times New Roman" w:hAnsi="Arial" w:cs="Times New Roman"/>
          <w:sz w:val="28"/>
          <w:szCs w:val="28"/>
          <w:lang w:eastAsia="fr-FR"/>
        </w:rPr>
      </w:pPr>
    </w:p>
    <w:p w:rsidR="00E401D9" w:rsidRPr="00451395" w:rsidRDefault="00E401D9" w:rsidP="00451395">
      <w:pPr>
        <w:jc w:val="center"/>
        <w:rPr>
          <w:rFonts w:ascii="Arial" w:eastAsia="Times New Roman" w:hAnsi="Arial" w:cs="Times New Roman"/>
          <w:sz w:val="28"/>
          <w:szCs w:val="28"/>
          <w:lang w:eastAsia="fr-FR"/>
        </w:rPr>
      </w:pPr>
    </w:p>
    <w:p w:rsidR="00451395" w:rsidRPr="00451395" w:rsidRDefault="00451395" w:rsidP="00451395">
      <w:pPr>
        <w:jc w:val="center"/>
        <w:rPr>
          <w:rFonts w:ascii="Arial" w:eastAsia="Times New Roman" w:hAnsi="Arial" w:cs="Times New Roman"/>
          <w:sz w:val="28"/>
          <w:szCs w:val="28"/>
          <w:lang w:eastAsia="fr-FR"/>
        </w:rPr>
      </w:pPr>
    </w:p>
    <w:p w:rsidR="00451395" w:rsidRDefault="00451395" w:rsidP="00451395">
      <w:pPr>
        <w:jc w:val="center"/>
        <w:rPr>
          <w:rFonts w:ascii="Arial" w:eastAsia="Times New Roman" w:hAnsi="Arial" w:cs="Times New Roman"/>
          <w:sz w:val="28"/>
          <w:szCs w:val="28"/>
          <w:lang w:eastAsia="fr-FR"/>
        </w:rPr>
      </w:pPr>
    </w:p>
    <w:p w:rsidR="007D78AC" w:rsidRPr="00451395" w:rsidRDefault="007D78AC" w:rsidP="00451395">
      <w:pPr>
        <w:jc w:val="center"/>
        <w:rPr>
          <w:rFonts w:ascii="Arial" w:eastAsia="Times New Roman" w:hAnsi="Arial" w:cs="Times New Roman"/>
          <w:sz w:val="28"/>
          <w:szCs w:val="28"/>
          <w:lang w:eastAsia="fr-FR"/>
        </w:rPr>
      </w:pPr>
    </w:p>
    <w:p w:rsidR="00451395" w:rsidRPr="00653F93" w:rsidRDefault="008C6577" w:rsidP="00653F93">
      <w:pPr>
        <w:jc w:val="center"/>
        <w:rPr>
          <w:rFonts w:ascii="Times New Roman" w:eastAsia="Times New Roman" w:hAnsi="Times New Roman" w:cs="Times New Roman"/>
          <w:b/>
          <w:color w:val="943634"/>
          <w:sz w:val="48"/>
          <w:szCs w:val="48"/>
          <w:lang w:eastAsia="fr-FR"/>
        </w:rPr>
      </w:pPr>
      <w:r w:rsidRPr="00653F93">
        <w:rPr>
          <w:rFonts w:ascii="Times New Roman" w:eastAsia="Times New Roman" w:hAnsi="Times New Roman" w:cs="Times New Roman"/>
          <w:b/>
          <w:color w:val="943634"/>
          <w:sz w:val="48"/>
          <w:szCs w:val="48"/>
          <w:lang w:eastAsia="fr-FR"/>
        </w:rPr>
        <w:t xml:space="preserve">COMMEMORATION DE </w:t>
      </w:r>
      <w:r w:rsidR="00451395" w:rsidRPr="00653F93">
        <w:rPr>
          <w:rFonts w:ascii="Times New Roman" w:eastAsia="Times New Roman" w:hAnsi="Times New Roman" w:cs="Times New Roman"/>
          <w:b/>
          <w:color w:val="943634"/>
          <w:sz w:val="48"/>
          <w:szCs w:val="48"/>
          <w:lang w:eastAsia="fr-FR"/>
        </w:rPr>
        <w:t>LA JOURNEE MONDIALE DES</w:t>
      </w:r>
      <w:r w:rsidR="00653F93" w:rsidRPr="00653F93">
        <w:rPr>
          <w:rFonts w:ascii="Times New Roman" w:eastAsia="Times New Roman" w:hAnsi="Times New Roman" w:cs="Times New Roman"/>
          <w:b/>
          <w:color w:val="943634"/>
          <w:sz w:val="48"/>
          <w:szCs w:val="48"/>
          <w:lang w:eastAsia="fr-FR"/>
        </w:rPr>
        <w:t xml:space="preserve"> </w:t>
      </w:r>
      <w:r w:rsidR="00451395" w:rsidRPr="00653F93">
        <w:rPr>
          <w:rFonts w:ascii="Times New Roman" w:eastAsia="Times New Roman" w:hAnsi="Times New Roman" w:cs="Times New Roman"/>
          <w:b/>
          <w:color w:val="943634"/>
          <w:sz w:val="48"/>
          <w:szCs w:val="48"/>
          <w:lang w:eastAsia="fr-FR"/>
        </w:rPr>
        <w:t xml:space="preserve">TOILETTES </w:t>
      </w:r>
      <w:r w:rsidR="00907E94" w:rsidRPr="00653F93">
        <w:rPr>
          <w:rFonts w:ascii="Times New Roman" w:eastAsia="Times New Roman" w:hAnsi="Times New Roman" w:cs="Times New Roman"/>
          <w:b/>
          <w:color w:val="943634"/>
          <w:sz w:val="48"/>
          <w:szCs w:val="48"/>
          <w:lang w:eastAsia="fr-FR"/>
        </w:rPr>
        <w:t>(JMT)</w:t>
      </w:r>
    </w:p>
    <w:p w:rsidR="00451395" w:rsidRPr="00653F93" w:rsidRDefault="00653F93" w:rsidP="00653F93">
      <w:pPr>
        <w:jc w:val="center"/>
        <w:rPr>
          <w:rFonts w:ascii="Arial" w:eastAsia="Times New Roman" w:hAnsi="Arial" w:cs="Times New Roman"/>
          <w:b/>
          <w:sz w:val="48"/>
          <w:szCs w:val="48"/>
          <w:lang w:eastAsia="fr-FR"/>
        </w:rPr>
      </w:pPr>
      <w:r w:rsidRPr="00653F93">
        <w:rPr>
          <w:rFonts w:ascii="Times New Roman" w:eastAsia="Times New Roman" w:hAnsi="Times New Roman" w:cs="Times New Roman"/>
          <w:b/>
          <w:color w:val="943634"/>
          <w:sz w:val="48"/>
          <w:szCs w:val="48"/>
          <w:lang w:eastAsia="fr-FR"/>
        </w:rPr>
        <w:t>– EDITION 2017</w:t>
      </w:r>
      <w:r w:rsidR="00451395" w:rsidRPr="00653F93">
        <w:rPr>
          <w:rFonts w:ascii="Times New Roman" w:eastAsia="Times New Roman" w:hAnsi="Times New Roman" w:cs="Times New Roman"/>
          <w:b/>
          <w:color w:val="943634"/>
          <w:sz w:val="48"/>
          <w:szCs w:val="48"/>
          <w:lang w:eastAsia="fr-FR"/>
        </w:rPr>
        <w:t>–</w:t>
      </w:r>
    </w:p>
    <w:p w:rsidR="00451395" w:rsidRPr="00451395" w:rsidRDefault="00451395" w:rsidP="00451395">
      <w:pPr>
        <w:jc w:val="center"/>
        <w:rPr>
          <w:rFonts w:ascii="Arial" w:eastAsia="Times New Roman" w:hAnsi="Arial" w:cs="Times New Roman"/>
          <w:sz w:val="28"/>
          <w:szCs w:val="28"/>
          <w:lang w:eastAsia="fr-FR"/>
        </w:rPr>
      </w:pPr>
    </w:p>
    <w:p w:rsidR="00451395" w:rsidRPr="00451395" w:rsidRDefault="00451395" w:rsidP="00451395">
      <w:pPr>
        <w:jc w:val="center"/>
        <w:rPr>
          <w:rFonts w:ascii="Arial" w:eastAsia="Times New Roman" w:hAnsi="Arial" w:cs="Times New Roman"/>
          <w:sz w:val="28"/>
          <w:szCs w:val="28"/>
          <w:lang w:eastAsia="fr-FR"/>
        </w:rPr>
      </w:pPr>
    </w:p>
    <w:p w:rsidR="00451395" w:rsidRPr="00451395" w:rsidRDefault="00451395" w:rsidP="00451395">
      <w:pPr>
        <w:jc w:val="center"/>
        <w:rPr>
          <w:rFonts w:ascii="Arial" w:eastAsia="Times New Roman" w:hAnsi="Arial" w:cs="Times New Roman"/>
          <w:sz w:val="28"/>
          <w:szCs w:val="28"/>
          <w:lang w:eastAsia="fr-FR"/>
        </w:rPr>
      </w:pPr>
    </w:p>
    <w:p w:rsidR="00451395" w:rsidRPr="00451395" w:rsidRDefault="00451395" w:rsidP="00451395">
      <w:pPr>
        <w:jc w:val="center"/>
        <w:rPr>
          <w:rFonts w:ascii="Arial" w:eastAsia="Times New Roman" w:hAnsi="Arial" w:cs="Times New Roman"/>
          <w:sz w:val="28"/>
          <w:szCs w:val="28"/>
          <w:lang w:eastAsia="fr-FR"/>
        </w:rPr>
      </w:pPr>
    </w:p>
    <w:p w:rsidR="00451395" w:rsidRPr="00451395" w:rsidRDefault="00451395" w:rsidP="00451395">
      <w:pPr>
        <w:jc w:val="center"/>
        <w:rPr>
          <w:rFonts w:ascii="Arial" w:eastAsia="Times New Roman" w:hAnsi="Arial" w:cs="Times New Roman"/>
          <w:sz w:val="28"/>
          <w:szCs w:val="28"/>
          <w:lang w:eastAsia="fr-FR"/>
        </w:rPr>
      </w:pPr>
    </w:p>
    <w:p w:rsidR="00451395" w:rsidRPr="00451395" w:rsidRDefault="00451395" w:rsidP="00451395">
      <w:pPr>
        <w:jc w:val="center"/>
        <w:rPr>
          <w:rFonts w:ascii="Angsana New" w:eastAsia="Times New Roman" w:hAnsi="Angsana New" w:cs="Angsana New"/>
          <w:b/>
          <w:sz w:val="72"/>
          <w:szCs w:val="72"/>
          <w:lang w:eastAsia="fr-FR"/>
        </w:rPr>
      </w:pPr>
      <w:r w:rsidRPr="00451395">
        <w:rPr>
          <w:rFonts w:ascii="Angsana New" w:eastAsia="Times New Roman" w:hAnsi="Angsana New" w:cs="Angsana New"/>
          <w:b/>
          <w:sz w:val="72"/>
          <w:szCs w:val="72"/>
          <w:lang w:eastAsia="fr-FR"/>
        </w:rPr>
        <w:t>Termes de référence</w:t>
      </w:r>
    </w:p>
    <w:p w:rsidR="00451395" w:rsidRPr="00451395" w:rsidRDefault="00451395" w:rsidP="00451395">
      <w:pPr>
        <w:jc w:val="both"/>
        <w:rPr>
          <w:rFonts w:ascii="Franklin Gothic Book" w:eastAsia="Times New Roman" w:hAnsi="Franklin Gothic Book" w:cs="Arial"/>
          <w:bCs/>
          <w:color w:val="000000"/>
          <w:sz w:val="28"/>
          <w:szCs w:val="28"/>
          <w:lang w:eastAsia="fr-FR"/>
        </w:rPr>
      </w:pPr>
    </w:p>
    <w:p w:rsidR="00451395" w:rsidRPr="00451395" w:rsidRDefault="00451395" w:rsidP="00451395">
      <w:pPr>
        <w:jc w:val="both"/>
        <w:rPr>
          <w:rFonts w:ascii="Franklin Gothic Book" w:eastAsia="Times New Roman" w:hAnsi="Franklin Gothic Book" w:cs="Arial"/>
          <w:b/>
          <w:bCs/>
          <w:color w:val="000000"/>
          <w:sz w:val="32"/>
          <w:szCs w:val="32"/>
          <w:lang w:eastAsia="fr-FR"/>
        </w:rPr>
      </w:pPr>
    </w:p>
    <w:p w:rsidR="00451395" w:rsidRPr="00451395" w:rsidRDefault="00451395" w:rsidP="00451395">
      <w:pPr>
        <w:jc w:val="both"/>
        <w:rPr>
          <w:rFonts w:ascii="Franklin Gothic Book" w:eastAsia="Times New Roman" w:hAnsi="Franklin Gothic Book" w:cs="Arial"/>
          <w:b/>
          <w:bCs/>
          <w:color w:val="000000"/>
          <w:sz w:val="32"/>
          <w:szCs w:val="32"/>
          <w:lang w:eastAsia="fr-FR"/>
        </w:rPr>
      </w:pPr>
    </w:p>
    <w:p w:rsidR="00451395" w:rsidRPr="00451395" w:rsidRDefault="00451395" w:rsidP="00451395">
      <w:pPr>
        <w:jc w:val="both"/>
        <w:rPr>
          <w:rFonts w:ascii="Franklin Gothic Book" w:eastAsia="Times New Roman" w:hAnsi="Franklin Gothic Book" w:cs="Arial"/>
          <w:b/>
          <w:bCs/>
          <w:color w:val="000000"/>
          <w:sz w:val="32"/>
          <w:szCs w:val="32"/>
          <w:lang w:eastAsia="fr-FR"/>
        </w:rPr>
      </w:pPr>
    </w:p>
    <w:p w:rsidR="00451395" w:rsidRPr="00451395" w:rsidRDefault="00451395" w:rsidP="00451395">
      <w:pPr>
        <w:jc w:val="both"/>
        <w:rPr>
          <w:rFonts w:ascii="Franklin Gothic Book" w:eastAsia="Times New Roman" w:hAnsi="Franklin Gothic Book" w:cs="Arial"/>
          <w:b/>
          <w:bCs/>
          <w:color w:val="000000"/>
          <w:sz w:val="32"/>
          <w:szCs w:val="32"/>
          <w:lang w:eastAsia="fr-FR"/>
        </w:rPr>
      </w:pPr>
    </w:p>
    <w:p w:rsidR="00451395" w:rsidRPr="00451395" w:rsidRDefault="00451395" w:rsidP="00451395">
      <w:pPr>
        <w:jc w:val="both"/>
        <w:rPr>
          <w:rFonts w:ascii="Franklin Gothic Book" w:eastAsia="Times New Roman" w:hAnsi="Franklin Gothic Book" w:cs="Arial"/>
          <w:b/>
          <w:bCs/>
          <w:color w:val="000000"/>
          <w:sz w:val="32"/>
          <w:szCs w:val="32"/>
          <w:lang w:eastAsia="fr-FR"/>
        </w:rPr>
      </w:pPr>
    </w:p>
    <w:p w:rsidR="00451395" w:rsidRPr="00451395" w:rsidRDefault="00451395" w:rsidP="00451395">
      <w:pPr>
        <w:jc w:val="both"/>
        <w:rPr>
          <w:rFonts w:ascii="Franklin Gothic Book" w:eastAsia="Times New Roman" w:hAnsi="Franklin Gothic Book" w:cs="Arial"/>
          <w:b/>
          <w:bCs/>
          <w:color w:val="000000"/>
          <w:sz w:val="32"/>
          <w:szCs w:val="32"/>
          <w:lang w:eastAsia="fr-FR"/>
        </w:rPr>
      </w:pPr>
    </w:p>
    <w:p w:rsidR="00451395" w:rsidRPr="00451395" w:rsidRDefault="00451395" w:rsidP="00451395">
      <w:pPr>
        <w:jc w:val="both"/>
        <w:rPr>
          <w:rFonts w:ascii="Franklin Gothic Book" w:eastAsia="Times New Roman" w:hAnsi="Franklin Gothic Book" w:cs="Arial"/>
          <w:b/>
          <w:bCs/>
          <w:color w:val="000000"/>
          <w:sz w:val="32"/>
          <w:szCs w:val="32"/>
          <w:lang w:eastAsia="fr-FR"/>
        </w:rPr>
      </w:pPr>
    </w:p>
    <w:p w:rsidR="00451395" w:rsidRDefault="00451395" w:rsidP="00451395">
      <w:pPr>
        <w:jc w:val="both"/>
        <w:rPr>
          <w:rFonts w:ascii="Franklin Gothic Book" w:eastAsia="Times New Roman" w:hAnsi="Franklin Gothic Book" w:cs="Arial"/>
          <w:b/>
          <w:bCs/>
          <w:color w:val="000000"/>
          <w:sz w:val="32"/>
          <w:szCs w:val="32"/>
          <w:lang w:eastAsia="fr-FR"/>
        </w:rPr>
      </w:pPr>
    </w:p>
    <w:p w:rsidR="00451395" w:rsidRPr="00451395" w:rsidRDefault="00451395" w:rsidP="00451395">
      <w:pPr>
        <w:jc w:val="both"/>
        <w:rPr>
          <w:rFonts w:ascii="Franklin Gothic Book" w:eastAsia="Times New Roman" w:hAnsi="Franklin Gothic Book" w:cs="Arial"/>
          <w:b/>
          <w:bCs/>
          <w:color w:val="000000"/>
          <w:sz w:val="32"/>
          <w:szCs w:val="32"/>
          <w:lang w:eastAsia="fr-FR"/>
        </w:rPr>
      </w:pPr>
    </w:p>
    <w:p w:rsidR="00451395" w:rsidRPr="00451395" w:rsidRDefault="00451395" w:rsidP="00451395">
      <w:pPr>
        <w:autoSpaceDE w:val="0"/>
        <w:autoSpaceDN w:val="0"/>
        <w:adjustRightInd w:val="0"/>
        <w:spacing w:line="360" w:lineRule="auto"/>
        <w:jc w:val="both"/>
        <w:rPr>
          <w:rFonts w:ascii="Arial" w:eastAsia="Calibri" w:hAnsi="Arial" w:cs="Arial"/>
          <w:sz w:val="24"/>
          <w:szCs w:val="24"/>
        </w:rPr>
      </w:pPr>
    </w:p>
    <w:p w:rsidR="00451395" w:rsidRPr="00451395" w:rsidRDefault="00451395" w:rsidP="00451395">
      <w:pPr>
        <w:autoSpaceDE w:val="0"/>
        <w:autoSpaceDN w:val="0"/>
        <w:adjustRightInd w:val="0"/>
        <w:spacing w:line="360" w:lineRule="auto"/>
        <w:jc w:val="both"/>
        <w:rPr>
          <w:rFonts w:ascii="Arial" w:eastAsia="Calibri" w:hAnsi="Arial" w:cs="Arial"/>
          <w:sz w:val="24"/>
          <w:szCs w:val="24"/>
        </w:rPr>
      </w:pPr>
    </w:p>
    <w:p w:rsidR="00451395" w:rsidRPr="00451395" w:rsidRDefault="00451395" w:rsidP="00AF0798">
      <w:pPr>
        <w:shd w:val="clear" w:color="auto" w:fill="F79646" w:themeFill="accent6"/>
        <w:spacing w:before="200" w:line="360" w:lineRule="auto"/>
        <w:ind w:left="432" w:hanging="432"/>
        <w:outlineLvl w:val="0"/>
        <w:rPr>
          <w:rFonts w:ascii="Arial" w:eastAsia="Times New Roman" w:hAnsi="Arial" w:cs="Arial"/>
          <w:b/>
          <w:bCs/>
          <w:caps/>
          <w:spacing w:val="15"/>
          <w:sz w:val="24"/>
          <w:szCs w:val="24"/>
        </w:rPr>
      </w:pPr>
      <w:r w:rsidRPr="00AF0798">
        <w:rPr>
          <w:rFonts w:ascii="Arial" w:eastAsia="Times New Roman" w:hAnsi="Arial" w:cs="Arial"/>
          <w:b/>
          <w:bCs/>
          <w:caps/>
          <w:spacing w:val="15"/>
          <w:sz w:val="24"/>
          <w:szCs w:val="24"/>
        </w:rPr>
        <w:lastRenderedPageBreak/>
        <w:t>contexte et justification</w:t>
      </w:r>
    </w:p>
    <w:p w:rsidR="00451395" w:rsidRPr="00451395" w:rsidRDefault="00451395" w:rsidP="00451395">
      <w:pPr>
        <w:autoSpaceDE w:val="0"/>
        <w:autoSpaceDN w:val="0"/>
        <w:adjustRightInd w:val="0"/>
        <w:spacing w:line="360" w:lineRule="auto"/>
        <w:jc w:val="both"/>
        <w:rPr>
          <w:rFonts w:ascii="Arial" w:eastAsia="Calibri" w:hAnsi="Arial" w:cs="Arial"/>
          <w:sz w:val="24"/>
          <w:szCs w:val="24"/>
        </w:rPr>
      </w:pPr>
    </w:p>
    <w:p w:rsidR="008B4C67" w:rsidRDefault="00D305AC" w:rsidP="008B4C67">
      <w:pPr>
        <w:shd w:val="clear" w:color="auto" w:fill="FFFFFF"/>
        <w:spacing w:after="225" w:line="360" w:lineRule="atLeast"/>
        <w:jc w:val="both"/>
        <w:rPr>
          <w:rFonts w:ascii="Arial" w:hAnsi="Arial" w:cs="Arial"/>
          <w:sz w:val="24"/>
          <w:szCs w:val="24"/>
        </w:rPr>
      </w:pPr>
      <w:r w:rsidRPr="008B4C67">
        <w:rPr>
          <w:rFonts w:ascii="Arial" w:hAnsi="Arial" w:cs="Arial"/>
          <w:sz w:val="24"/>
          <w:szCs w:val="24"/>
        </w:rPr>
        <w:t xml:space="preserve">L’accès aux toilettes est un enjeu de santé publique </w:t>
      </w:r>
      <w:r w:rsidR="005B6B96">
        <w:rPr>
          <w:rFonts w:ascii="Arial" w:hAnsi="Arial" w:cs="Arial"/>
          <w:sz w:val="24"/>
          <w:szCs w:val="24"/>
        </w:rPr>
        <w:t xml:space="preserve">au niveau </w:t>
      </w:r>
      <w:r w:rsidRPr="008B4C67">
        <w:rPr>
          <w:rFonts w:ascii="Arial" w:hAnsi="Arial" w:cs="Arial"/>
          <w:sz w:val="24"/>
          <w:szCs w:val="24"/>
        </w:rPr>
        <w:t>mondial</w:t>
      </w:r>
      <w:r w:rsidR="005B6B96">
        <w:rPr>
          <w:rFonts w:ascii="Arial" w:hAnsi="Arial" w:cs="Arial"/>
          <w:sz w:val="24"/>
          <w:szCs w:val="24"/>
        </w:rPr>
        <w:t>, international et national.</w:t>
      </w:r>
    </w:p>
    <w:p w:rsidR="00D2488B" w:rsidRPr="008B4C67" w:rsidRDefault="00D2488B" w:rsidP="008B4C67">
      <w:pPr>
        <w:shd w:val="clear" w:color="auto" w:fill="FFFFFF"/>
        <w:spacing w:after="225" w:line="360" w:lineRule="atLeast"/>
        <w:jc w:val="both"/>
        <w:rPr>
          <w:rFonts w:ascii="Arial" w:hAnsi="Arial" w:cs="Arial"/>
          <w:sz w:val="24"/>
          <w:szCs w:val="24"/>
        </w:rPr>
      </w:pPr>
      <w:r w:rsidRPr="008B4C67">
        <w:rPr>
          <w:rFonts w:ascii="Arial" w:hAnsi="Arial" w:cs="Arial"/>
          <w:sz w:val="24"/>
          <w:szCs w:val="24"/>
        </w:rPr>
        <w:t>Alors que 2,4 milliards de personnes vivent privées d’installations sanitaires</w:t>
      </w:r>
      <w:r w:rsidRPr="008B4C67">
        <w:rPr>
          <w:rFonts w:ascii="Arial" w:hAnsi="Arial" w:cs="Arial"/>
        </w:rPr>
        <w:footnoteReference w:id="1"/>
      </w:r>
      <w:r w:rsidRPr="008B4C67">
        <w:rPr>
          <w:rFonts w:ascii="Arial" w:hAnsi="Arial" w:cs="Arial"/>
          <w:sz w:val="24"/>
          <w:szCs w:val="24"/>
        </w:rPr>
        <w:t xml:space="preserve">, les Objectifs de développement durable prévoient d’ici 2030, l’accès de tous, dans des conditions équitables, à des services d’assainissement et d’hygiène adéquats et mettre fin à la défécation en plein air. </w:t>
      </w:r>
    </w:p>
    <w:p w:rsidR="00D2488B" w:rsidRPr="008B4C67" w:rsidRDefault="00D2488B" w:rsidP="00E5290A">
      <w:pPr>
        <w:shd w:val="clear" w:color="auto" w:fill="FFFFFF"/>
        <w:spacing w:after="225" w:line="360" w:lineRule="atLeast"/>
        <w:jc w:val="both"/>
        <w:rPr>
          <w:rFonts w:ascii="Arial" w:hAnsi="Arial" w:cs="Arial"/>
          <w:sz w:val="24"/>
          <w:szCs w:val="24"/>
        </w:rPr>
      </w:pPr>
      <w:r w:rsidRPr="008B4C67">
        <w:rPr>
          <w:rFonts w:ascii="Arial" w:hAnsi="Arial" w:cs="Arial"/>
          <w:sz w:val="24"/>
          <w:szCs w:val="24"/>
        </w:rPr>
        <w:t>Soucieux de renforcer les initiatives en faveur de l’assainissement pour tous</w:t>
      </w:r>
      <w:r w:rsidR="005B6B96">
        <w:rPr>
          <w:rFonts w:ascii="Arial" w:hAnsi="Arial" w:cs="Arial"/>
          <w:sz w:val="24"/>
          <w:szCs w:val="24"/>
        </w:rPr>
        <w:t>,</w:t>
      </w:r>
      <w:r w:rsidRPr="008B4C67">
        <w:rPr>
          <w:rFonts w:ascii="Arial" w:hAnsi="Arial" w:cs="Arial"/>
          <w:sz w:val="24"/>
          <w:szCs w:val="24"/>
        </w:rPr>
        <w:t xml:space="preserve"> </w:t>
      </w:r>
      <w:r w:rsidR="005B6B96">
        <w:rPr>
          <w:rFonts w:ascii="Arial" w:hAnsi="Arial" w:cs="Arial"/>
          <w:sz w:val="24"/>
          <w:szCs w:val="24"/>
        </w:rPr>
        <w:t xml:space="preserve">le 19 novembre a été </w:t>
      </w:r>
      <w:r w:rsidR="00E5290A" w:rsidRPr="008B4C67">
        <w:rPr>
          <w:rFonts w:ascii="Arial" w:hAnsi="Arial" w:cs="Arial"/>
          <w:sz w:val="24"/>
          <w:szCs w:val="24"/>
        </w:rPr>
        <w:t>instaurée journée mondiale des toilettes, pour mobiliser et sensibiliser la communauté internationale à un aspect du développement souvent négligé et tabou mais qui constitue un défi mondial</w:t>
      </w:r>
      <w:r w:rsidR="008B4C67">
        <w:rPr>
          <w:rFonts w:ascii="Arial" w:hAnsi="Arial" w:cs="Arial"/>
          <w:sz w:val="24"/>
          <w:szCs w:val="24"/>
        </w:rPr>
        <w:t>.</w:t>
      </w:r>
    </w:p>
    <w:p w:rsidR="00BB590B" w:rsidRDefault="009C5DC7" w:rsidP="008B4C67">
      <w:pPr>
        <w:spacing w:line="360" w:lineRule="auto"/>
        <w:jc w:val="both"/>
        <w:rPr>
          <w:rFonts w:ascii="Arial" w:hAnsi="Arial" w:cs="Arial"/>
          <w:sz w:val="24"/>
          <w:szCs w:val="24"/>
        </w:rPr>
      </w:pPr>
      <w:r w:rsidRPr="006C6557">
        <w:rPr>
          <w:rFonts w:ascii="Arial" w:hAnsi="Arial" w:cs="Arial"/>
          <w:sz w:val="24"/>
          <w:szCs w:val="24"/>
        </w:rPr>
        <w:t>Au Burkina Faso, le taux d’accès à l’assainissement en milieu rura</w:t>
      </w:r>
      <w:r w:rsidR="00355686">
        <w:rPr>
          <w:rFonts w:ascii="Arial" w:hAnsi="Arial" w:cs="Arial"/>
          <w:sz w:val="24"/>
          <w:szCs w:val="24"/>
        </w:rPr>
        <w:t>l est passé de 0,8% en 2010 à 13.</w:t>
      </w:r>
      <w:r w:rsidR="00E5290A">
        <w:rPr>
          <w:rFonts w:ascii="Arial" w:hAnsi="Arial" w:cs="Arial"/>
          <w:sz w:val="24"/>
          <w:szCs w:val="24"/>
        </w:rPr>
        <w:t xml:space="preserve">4 </w:t>
      </w:r>
      <w:r w:rsidR="007B3412">
        <w:rPr>
          <w:rFonts w:ascii="Arial" w:hAnsi="Arial" w:cs="Arial"/>
          <w:sz w:val="24"/>
          <w:szCs w:val="24"/>
        </w:rPr>
        <w:t>% en 2016</w:t>
      </w:r>
      <w:r w:rsidRPr="006C6557">
        <w:rPr>
          <w:rFonts w:ascii="Arial" w:hAnsi="Arial" w:cs="Arial"/>
          <w:sz w:val="24"/>
          <w:szCs w:val="24"/>
        </w:rPr>
        <w:t xml:space="preserve">. En dépit des efforts consentis, la pratique de la défécation à l’air libre demeure la pratique la plus répandue en milieu rural. </w:t>
      </w:r>
    </w:p>
    <w:p w:rsidR="009C5DC7" w:rsidRPr="006C6557" w:rsidRDefault="008B4C67" w:rsidP="006C6557">
      <w:pPr>
        <w:spacing w:line="360" w:lineRule="auto"/>
        <w:jc w:val="both"/>
        <w:rPr>
          <w:rFonts w:ascii="Arial" w:eastAsia="Times New Roman" w:hAnsi="Arial" w:cs="Arial"/>
          <w:sz w:val="24"/>
          <w:szCs w:val="24"/>
          <w:lang w:eastAsia="fr-FR"/>
        </w:rPr>
      </w:pPr>
      <w:r w:rsidRPr="0060622B">
        <w:rPr>
          <w:rFonts w:ascii="Arial" w:hAnsi="Arial" w:cs="Arial"/>
          <w:sz w:val="24"/>
          <w:szCs w:val="24"/>
        </w:rPr>
        <w:t>L</w:t>
      </w:r>
      <w:r w:rsidR="009C5DC7" w:rsidRPr="0060622B">
        <w:rPr>
          <w:rFonts w:ascii="Arial" w:hAnsi="Arial" w:cs="Arial"/>
          <w:sz w:val="24"/>
          <w:szCs w:val="24"/>
        </w:rPr>
        <w:t>e</w:t>
      </w:r>
      <w:r>
        <w:rPr>
          <w:rFonts w:ascii="Arial" w:hAnsi="Arial" w:cs="Arial"/>
          <w:sz w:val="24"/>
          <w:szCs w:val="24"/>
        </w:rPr>
        <w:t xml:space="preserve"> nouveau référentiel</w:t>
      </w:r>
      <w:r w:rsidR="009C5DC7" w:rsidRPr="0060622B">
        <w:rPr>
          <w:rFonts w:ascii="Arial" w:hAnsi="Arial" w:cs="Arial"/>
          <w:sz w:val="24"/>
          <w:szCs w:val="24"/>
        </w:rPr>
        <w:t xml:space="preserve"> </w:t>
      </w:r>
      <w:r w:rsidRPr="0060622B">
        <w:rPr>
          <w:rFonts w:ascii="Arial" w:hAnsi="Arial" w:cs="Arial"/>
          <w:sz w:val="24"/>
          <w:szCs w:val="24"/>
        </w:rPr>
        <w:t xml:space="preserve">AEUE </w:t>
      </w:r>
      <w:r w:rsidR="009C5DC7" w:rsidRPr="0060622B">
        <w:rPr>
          <w:rFonts w:ascii="Arial" w:hAnsi="Arial" w:cs="Arial"/>
          <w:sz w:val="24"/>
          <w:szCs w:val="24"/>
        </w:rPr>
        <w:t xml:space="preserve">post 2015 au niveau national </w:t>
      </w:r>
      <w:r w:rsidR="007B3412">
        <w:rPr>
          <w:rFonts w:ascii="Arial" w:hAnsi="Arial" w:cs="Arial"/>
          <w:sz w:val="24"/>
          <w:szCs w:val="24"/>
        </w:rPr>
        <w:t xml:space="preserve">consacre </w:t>
      </w:r>
      <w:r w:rsidR="009C5DC7" w:rsidRPr="0060622B">
        <w:rPr>
          <w:rFonts w:ascii="Arial" w:hAnsi="Arial" w:cs="Arial"/>
          <w:sz w:val="24"/>
          <w:szCs w:val="24"/>
        </w:rPr>
        <w:t xml:space="preserve">un </w:t>
      </w:r>
      <w:r w:rsidR="007B3412" w:rsidRPr="006C6557">
        <w:rPr>
          <w:rFonts w:ascii="Arial" w:eastAsia="Calibri" w:hAnsi="Arial" w:cs="Arial"/>
          <w:sz w:val="24"/>
          <w:szCs w:val="24"/>
        </w:rPr>
        <w:t>objectif</w:t>
      </w:r>
      <w:r w:rsidR="009C5DC7" w:rsidRPr="006C6557">
        <w:rPr>
          <w:rFonts w:ascii="Arial" w:eastAsia="Calibri" w:hAnsi="Arial" w:cs="Arial"/>
          <w:sz w:val="24"/>
          <w:szCs w:val="24"/>
        </w:rPr>
        <w:t xml:space="preserve"> </w:t>
      </w:r>
      <w:r w:rsidR="0023471A">
        <w:rPr>
          <w:rFonts w:ascii="Arial" w:eastAsia="Calibri" w:hAnsi="Arial" w:cs="Arial"/>
          <w:sz w:val="24"/>
          <w:szCs w:val="24"/>
        </w:rPr>
        <w:t xml:space="preserve">spécifique </w:t>
      </w:r>
      <w:r w:rsidR="00F260F2">
        <w:rPr>
          <w:rFonts w:ascii="Arial" w:eastAsia="Calibri" w:hAnsi="Arial" w:cs="Arial"/>
          <w:sz w:val="24"/>
          <w:szCs w:val="24"/>
        </w:rPr>
        <w:t>à la fin de la défécation à l’air libre</w:t>
      </w:r>
      <w:r w:rsidR="009C5DC7" w:rsidRPr="006C6557">
        <w:rPr>
          <w:rFonts w:ascii="Arial" w:eastAsia="Calibri" w:hAnsi="Arial" w:cs="Arial"/>
          <w:sz w:val="24"/>
          <w:szCs w:val="24"/>
        </w:rPr>
        <w:t xml:space="preserve">. </w:t>
      </w:r>
    </w:p>
    <w:p w:rsidR="005B6B96" w:rsidRPr="0060622B" w:rsidRDefault="00077381" w:rsidP="00F260F2">
      <w:pPr>
        <w:spacing w:line="360" w:lineRule="auto"/>
        <w:jc w:val="both"/>
        <w:rPr>
          <w:rFonts w:ascii="Arial" w:hAnsi="Arial" w:cs="Arial"/>
          <w:sz w:val="24"/>
          <w:szCs w:val="24"/>
        </w:rPr>
      </w:pPr>
      <w:r w:rsidRPr="006C6557">
        <w:rPr>
          <w:rFonts w:ascii="Arial" w:eastAsia="Calibri" w:hAnsi="Arial" w:cs="Arial"/>
          <w:sz w:val="24"/>
          <w:szCs w:val="24"/>
        </w:rPr>
        <w:t xml:space="preserve">À l’instar des pays du monde </w:t>
      </w:r>
      <w:r w:rsidRPr="0060622B">
        <w:rPr>
          <w:rFonts w:ascii="Arial" w:hAnsi="Arial" w:cs="Arial"/>
          <w:sz w:val="24"/>
          <w:szCs w:val="24"/>
        </w:rPr>
        <w:t>entier</w:t>
      </w:r>
      <w:r>
        <w:rPr>
          <w:rFonts w:ascii="Arial" w:hAnsi="Arial" w:cs="Arial"/>
          <w:sz w:val="24"/>
          <w:szCs w:val="24"/>
        </w:rPr>
        <w:t>,</w:t>
      </w:r>
      <w:r w:rsidRPr="0060622B">
        <w:rPr>
          <w:rFonts w:ascii="Arial" w:hAnsi="Arial" w:cs="Arial"/>
          <w:sz w:val="24"/>
          <w:szCs w:val="24"/>
        </w:rPr>
        <w:t xml:space="preserve"> </w:t>
      </w:r>
      <w:r w:rsidR="009C5DC7" w:rsidRPr="006C6557">
        <w:rPr>
          <w:rFonts w:ascii="Arial" w:eastAsia="Calibri" w:hAnsi="Arial" w:cs="Arial"/>
          <w:sz w:val="24"/>
          <w:szCs w:val="24"/>
        </w:rPr>
        <w:t xml:space="preserve">le </w:t>
      </w:r>
      <w:r w:rsidR="009C5DC7" w:rsidRPr="006C6557">
        <w:rPr>
          <w:rFonts w:ascii="Arial" w:hAnsi="Arial" w:cs="Arial"/>
          <w:sz w:val="24"/>
          <w:szCs w:val="24"/>
        </w:rPr>
        <w:t>Burkina Faso</w:t>
      </w:r>
      <w:r w:rsidR="009C5DC7" w:rsidRPr="006C6557">
        <w:rPr>
          <w:rFonts w:ascii="Arial" w:eastAsia="Calibri" w:hAnsi="Arial" w:cs="Arial"/>
          <w:sz w:val="24"/>
          <w:szCs w:val="24"/>
        </w:rPr>
        <w:t xml:space="preserve"> </w:t>
      </w:r>
      <w:r w:rsidR="009C5DC7" w:rsidRPr="0060622B">
        <w:rPr>
          <w:rFonts w:ascii="Arial" w:hAnsi="Arial" w:cs="Arial"/>
          <w:sz w:val="24"/>
          <w:szCs w:val="24"/>
        </w:rPr>
        <w:t>commémore chaque année la journée mondiale des toilettes</w:t>
      </w:r>
      <w:r w:rsidR="007B7F11">
        <w:rPr>
          <w:rFonts w:ascii="Arial" w:hAnsi="Arial" w:cs="Arial"/>
          <w:sz w:val="24"/>
          <w:szCs w:val="24"/>
        </w:rPr>
        <w:t xml:space="preserve">. Cette </w:t>
      </w:r>
      <w:r w:rsidR="007B7F11" w:rsidRPr="0060622B">
        <w:rPr>
          <w:rFonts w:ascii="Arial" w:hAnsi="Arial" w:cs="Arial"/>
          <w:sz w:val="24"/>
          <w:szCs w:val="24"/>
        </w:rPr>
        <w:t xml:space="preserve">journée dédiée aux toilettes </w:t>
      </w:r>
      <w:r w:rsidR="007B7F11">
        <w:rPr>
          <w:rFonts w:ascii="Arial" w:hAnsi="Arial" w:cs="Arial"/>
          <w:sz w:val="24"/>
          <w:szCs w:val="24"/>
        </w:rPr>
        <w:t xml:space="preserve">est </w:t>
      </w:r>
      <w:r w:rsidR="00FA0423" w:rsidRPr="00FA0423">
        <w:rPr>
          <w:rFonts w:ascii="Arial" w:hAnsi="Arial" w:cs="Arial"/>
          <w:sz w:val="24"/>
          <w:szCs w:val="24"/>
        </w:rPr>
        <w:t xml:space="preserve"> </w:t>
      </w:r>
      <w:r w:rsidR="00FA0423">
        <w:rPr>
          <w:rFonts w:ascii="Arial" w:hAnsi="Arial" w:cs="Arial"/>
          <w:sz w:val="24"/>
          <w:szCs w:val="24"/>
        </w:rPr>
        <w:t xml:space="preserve">un </w:t>
      </w:r>
      <w:r w:rsidR="002045C2">
        <w:rPr>
          <w:rFonts w:ascii="Arial" w:hAnsi="Arial" w:cs="Arial"/>
          <w:sz w:val="24"/>
          <w:szCs w:val="24"/>
        </w:rPr>
        <w:t xml:space="preserve"> </w:t>
      </w:r>
      <w:r w:rsidR="00FA0423" w:rsidRPr="0060622B">
        <w:rPr>
          <w:rFonts w:ascii="Arial" w:hAnsi="Arial" w:cs="Arial"/>
          <w:sz w:val="24"/>
          <w:szCs w:val="24"/>
        </w:rPr>
        <w:t>tremplin pour le changement de comportement et une avancée significative pour booster le secteur de l’assainissement et aussi atteindre les résultats escomptés</w:t>
      </w:r>
      <w:r w:rsidR="005B6B96">
        <w:rPr>
          <w:rFonts w:ascii="Arial" w:hAnsi="Arial" w:cs="Arial"/>
          <w:sz w:val="24"/>
          <w:szCs w:val="24"/>
        </w:rPr>
        <w:t xml:space="preserve"> pour assurer la santé, le bien être, la dignité à nos populations. </w:t>
      </w:r>
    </w:p>
    <w:p w:rsidR="00BE04E9" w:rsidRPr="00DA33AD" w:rsidRDefault="007B7F11" w:rsidP="007B7F11">
      <w:pPr>
        <w:spacing w:line="360" w:lineRule="auto"/>
        <w:jc w:val="both"/>
        <w:rPr>
          <w:rFonts w:ascii="Arial" w:hAnsi="Arial" w:cs="Arial"/>
          <w:sz w:val="24"/>
          <w:szCs w:val="24"/>
        </w:rPr>
      </w:pPr>
      <w:r w:rsidRPr="00A13F2D">
        <w:rPr>
          <w:rFonts w:ascii="Arial" w:eastAsia="Times New Roman" w:hAnsi="Arial" w:cs="Arial"/>
          <w:sz w:val="24"/>
          <w:szCs w:val="24"/>
          <w:lang w:eastAsia="fr-FR"/>
        </w:rPr>
        <w:t>En 2016, l’engagement communautaire a été promu comme un gage de réussite de l’accès universel aux services durables d’assainissement</w:t>
      </w:r>
      <w:r w:rsidR="00077381">
        <w:rPr>
          <w:rFonts w:ascii="Arial" w:eastAsia="Times New Roman" w:hAnsi="Arial" w:cs="Arial"/>
          <w:sz w:val="24"/>
          <w:szCs w:val="24"/>
          <w:lang w:eastAsia="fr-FR"/>
        </w:rPr>
        <w:t>. La commémoration de la</w:t>
      </w:r>
      <w:r w:rsidR="00BE04E9" w:rsidRPr="00A13F2D">
        <w:rPr>
          <w:rFonts w:ascii="Arial" w:hAnsi="Arial" w:cs="Arial"/>
          <w:sz w:val="24"/>
          <w:szCs w:val="24"/>
        </w:rPr>
        <w:t xml:space="preserve"> JMT </w:t>
      </w:r>
      <w:r w:rsidR="00077381">
        <w:rPr>
          <w:rFonts w:ascii="Arial" w:hAnsi="Arial" w:cs="Arial"/>
          <w:sz w:val="24"/>
          <w:szCs w:val="24"/>
        </w:rPr>
        <w:t xml:space="preserve">2016 </w:t>
      </w:r>
      <w:r w:rsidR="00BA75A4" w:rsidRPr="00A13F2D">
        <w:rPr>
          <w:rFonts w:ascii="Arial" w:hAnsi="Arial" w:cs="Arial"/>
          <w:sz w:val="24"/>
          <w:szCs w:val="24"/>
        </w:rPr>
        <w:t>a</w:t>
      </w:r>
      <w:r w:rsidR="00BE04E9" w:rsidRPr="00A13F2D">
        <w:rPr>
          <w:rFonts w:ascii="Arial" w:hAnsi="Arial" w:cs="Arial"/>
          <w:sz w:val="24"/>
          <w:szCs w:val="24"/>
        </w:rPr>
        <w:t xml:space="preserve"> permis</w:t>
      </w:r>
      <w:r w:rsidR="00BA75A4" w:rsidRPr="00A13F2D">
        <w:rPr>
          <w:rFonts w:ascii="Arial" w:hAnsi="Arial" w:cs="Arial"/>
          <w:sz w:val="24"/>
          <w:szCs w:val="24"/>
        </w:rPr>
        <w:t xml:space="preserve"> de </w:t>
      </w:r>
      <w:r w:rsidR="00EA66FD">
        <w:rPr>
          <w:rFonts w:ascii="Arial" w:hAnsi="Arial" w:cs="Arial"/>
          <w:sz w:val="24"/>
          <w:szCs w:val="24"/>
        </w:rPr>
        <w:t>certifier</w:t>
      </w:r>
      <w:r w:rsidR="00BA75A4" w:rsidRPr="00A13F2D">
        <w:rPr>
          <w:rFonts w:ascii="Arial" w:hAnsi="Arial" w:cs="Arial"/>
          <w:sz w:val="24"/>
          <w:szCs w:val="24"/>
        </w:rPr>
        <w:t xml:space="preserve"> la fin de la défécation à l’air libre de </w:t>
      </w:r>
      <w:r w:rsidR="00EA66FD">
        <w:rPr>
          <w:rFonts w:ascii="Arial" w:hAnsi="Arial" w:cs="Arial"/>
          <w:sz w:val="24"/>
          <w:szCs w:val="24"/>
        </w:rPr>
        <w:t>quatorze (14</w:t>
      </w:r>
      <w:r w:rsidR="00BA75A4">
        <w:rPr>
          <w:rFonts w:ascii="Arial" w:hAnsi="Arial" w:cs="Arial"/>
          <w:sz w:val="24"/>
          <w:szCs w:val="24"/>
        </w:rPr>
        <w:t xml:space="preserve">) villages et de </w:t>
      </w:r>
      <w:r w:rsidR="008743FD">
        <w:rPr>
          <w:rFonts w:ascii="Arial" w:hAnsi="Arial" w:cs="Arial"/>
          <w:sz w:val="24"/>
          <w:szCs w:val="24"/>
        </w:rPr>
        <w:t>promouvoir</w:t>
      </w:r>
      <w:r w:rsidR="00BA75A4">
        <w:rPr>
          <w:rFonts w:ascii="Arial" w:hAnsi="Arial" w:cs="Arial"/>
          <w:sz w:val="24"/>
          <w:szCs w:val="24"/>
        </w:rPr>
        <w:t xml:space="preserve"> des latrines</w:t>
      </w:r>
      <w:r w:rsidR="004A0874">
        <w:rPr>
          <w:rFonts w:ascii="Arial" w:hAnsi="Arial" w:cs="Arial"/>
          <w:sz w:val="24"/>
          <w:szCs w:val="24"/>
        </w:rPr>
        <w:t>.</w:t>
      </w:r>
      <w:r w:rsidR="00BA75A4">
        <w:rPr>
          <w:rFonts w:ascii="Arial" w:hAnsi="Arial" w:cs="Arial"/>
          <w:sz w:val="24"/>
          <w:szCs w:val="24"/>
        </w:rPr>
        <w:t xml:space="preserve"> </w:t>
      </w:r>
      <w:r w:rsidR="004A0874">
        <w:rPr>
          <w:rFonts w:ascii="Arial" w:hAnsi="Arial" w:cs="Arial"/>
          <w:sz w:val="24"/>
          <w:szCs w:val="24"/>
        </w:rPr>
        <w:t>A</w:t>
      </w:r>
      <w:r w:rsidR="00BA75A4">
        <w:rPr>
          <w:rFonts w:ascii="Arial" w:hAnsi="Arial" w:cs="Arial"/>
          <w:sz w:val="24"/>
          <w:szCs w:val="24"/>
        </w:rPr>
        <w:t>ussi</w:t>
      </w:r>
      <w:r w:rsidR="004A0874">
        <w:rPr>
          <w:rFonts w:ascii="Arial" w:hAnsi="Arial" w:cs="Arial"/>
          <w:sz w:val="24"/>
          <w:szCs w:val="24"/>
        </w:rPr>
        <w:t>,</w:t>
      </w:r>
      <w:r w:rsidR="00BA75A4">
        <w:rPr>
          <w:rFonts w:ascii="Arial" w:hAnsi="Arial" w:cs="Arial"/>
          <w:sz w:val="24"/>
          <w:szCs w:val="24"/>
        </w:rPr>
        <w:t xml:space="preserve"> elle a permis de </w:t>
      </w:r>
      <w:r w:rsidR="0001336E">
        <w:rPr>
          <w:rFonts w:ascii="Arial" w:hAnsi="Arial" w:cs="Arial"/>
          <w:sz w:val="24"/>
          <w:szCs w:val="24"/>
        </w:rPr>
        <w:t>mettre en exergue les acquis engrangés et de poser de nouvelles bases pour</w:t>
      </w:r>
      <w:r w:rsidR="00BA75A4">
        <w:rPr>
          <w:rFonts w:ascii="Arial" w:hAnsi="Arial" w:cs="Arial"/>
          <w:sz w:val="24"/>
          <w:szCs w:val="24"/>
        </w:rPr>
        <w:t xml:space="preserve"> l’amélioration de</w:t>
      </w:r>
      <w:r w:rsidR="00822E94">
        <w:rPr>
          <w:rFonts w:ascii="Arial" w:hAnsi="Arial" w:cs="Arial"/>
          <w:sz w:val="24"/>
          <w:szCs w:val="24"/>
        </w:rPr>
        <w:t>s</w:t>
      </w:r>
      <w:r w:rsidR="00BA75A4">
        <w:rPr>
          <w:rFonts w:ascii="Arial" w:hAnsi="Arial" w:cs="Arial"/>
          <w:sz w:val="24"/>
          <w:szCs w:val="24"/>
        </w:rPr>
        <w:t xml:space="preserve"> conditions de vie des </w:t>
      </w:r>
      <w:r w:rsidR="0001336E">
        <w:rPr>
          <w:rFonts w:ascii="Arial" w:hAnsi="Arial" w:cs="Arial"/>
          <w:sz w:val="24"/>
          <w:szCs w:val="24"/>
        </w:rPr>
        <w:t>populations</w:t>
      </w:r>
      <w:r w:rsidR="00A36682">
        <w:rPr>
          <w:rFonts w:ascii="Arial" w:hAnsi="Arial" w:cs="Arial"/>
          <w:sz w:val="24"/>
          <w:szCs w:val="24"/>
        </w:rPr>
        <w:t>.</w:t>
      </w:r>
      <w:r w:rsidR="00DA33AD">
        <w:rPr>
          <w:rFonts w:ascii="Arial" w:hAnsi="Arial" w:cs="Arial"/>
          <w:sz w:val="24"/>
          <w:szCs w:val="24"/>
        </w:rPr>
        <w:t xml:space="preserve"> </w:t>
      </w:r>
    </w:p>
    <w:p w:rsidR="00392831" w:rsidRPr="00392831" w:rsidRDefault="00392831" w:rsidP="00392831">
      <w:pPr>
        <w:spacing w:line="360" w:lineRule="auto"/>
        <w:jc w:val="both"/>
        <w:rPr>
          <w:rFonts w:ascii="Arial" w:eastAsia="Times New Roman" w:hAnsi="Arial" w:cs="Arial"/>
          <w:b/>
          <w:sz w:val="24"/>
          <w:szCs w:val="24"/>
          <w:lang w:eastAsia="fr-FR"/>
        </w:rPr>
      </w:pPr>
      <w:r w:rsidRPr="00BB590B">
        <w:rPr>
          <w:rFonts w:ascii="Arial" w:eastAsia="Times New Roman" w:hAnsi="Arial" w:cs="Arial"/>
          <w:sz w:val="24"/>
          <w:szCs w:val="24"/>
          <w:lang w:eastAsia="fr-FR"/>
        </w:rPr>
        <w:t>L</w:t>
      </w:r>
      <w:r w:rsidR="001F5DA8" w:rsidRPr="00BB590B">
        <w:rPr>
          <w:rFonts w:ascii="Arial" w:eastAsia="Times New Roman" w:hAnsi="Arial" w:cs="Arial"/>
          <w:sz w:val="24"/>
          <w:szCs w:val="24"/>
          <w:lang w:eastAsia="fr-FR"/>
        </w:rPr>
        <w:t xml:space="preserve">a journée mondiale des toilettes </w:t>
      </w:r>
      <w:r w:rsidR="001F5DA8">
        <w:rPr>
          <w:rFonts w:ascii="Arial" w:eastAsia="Times New Roman" w:hAnsi="Arial" w:cs="Arial"/>
          <w:sz w:val="24"/>
          <w:szCs w:val="24"/>
          <w:lang w:eastAsia="fr-FR"/>
        </w:rPr>
        <w:t xml:space="preserve">2017 </w:t>
      </w:r>
      <w:r w:rsidR="00451395" w:rsidRPr="00BB590B">
        <w:rPr>
          <w:rFonts w:ascii="Arial" w:eastAsia="Times New Roman" w:hAnsi="Arial" w:cs="Arial"/>
          <w:sz w:val="24"/>
          <w:szCs w:val="24"/>
          <w:lang w:eastAsia="fr-FR"/>
        </w:rPr>
        <w:t xml:space="preserve">sera </w:t>
      </w:r>
      <w:r>
        <w:rPr>
          <w:rFonts w:ascii="Arial" w:eastAsia="Times New Roman" w:hAnsi="Arial" w:cs="Arial"/>
          <w:sz w:val="24"/>
          <w:szCs w:val="24"/>
          <w:lang w:eastAsia="fr-FR"/>
        </w:rPr>
        <w:t xml:space="preserve">commémorée en différée le jeudi 23 Novembre 2017 à </w:t>
      </w:r>
      <w:proofErr w:type="spellStart"/>
      <w:r>
        <w:rPr>
          <w:rFonts w:ascii="Arial" w:eastAsia="Times New Roman" w:hAnsi="Arial" w:cs="Arial"/>
          <w:sz w:val="24"/>
          <w:szCs w:val="24"/>
          <w:lang w:eastAsia="fr-FR"/>
        </w:rPr>
        <w:t>Kalkouri</w:t>
      </w:r>
      <w:proofErr w:type="spellEnd"/>
      <w:r>
        <w:rPr>
          <w:rFonts w:ascii="Arial" w:eastAsia="Times New Roman" w:hAnsi="Arial" w:cs="Arial"/>
          <w:sz w:val="24"/>
          <w:szCs w:val="24"/>
          <w:lang w:eastAsia="fr-FR"/>
        </w:rPr>
        <w:t xml:space="preserve"> dans la commune de </w:t>
      </w:r>
      <w:proofErr w:type="spellStart"/>
      <w:r>
        <w:rPr>
          <w:rFonts w:ascii="Arial" w:eastAsia="Times New Roman" w:hAnsi="Arial" w:cs="Arial"/>
          <w:sz w:val="24"/>
          <w:szCs w:val="24"/>
          <w:lang w:eastAsia="fr-FR"/>
        </w:rPr>
        <w:t>Tibga</w:t>
      </w:r>
      <w:proofErr w:type="spellEnd"/>
      <w:r>
        <w:rPr>
          <w:rFonts w:ascii="Arial" w:eastAsia="Times New Roman" w:hAnsi="Arial" w:cs="Arial"/>
          <w:sz w:val="24"/>
          <w:szCs w:val="24"/>
          <w:lang w:eastAsia="fr-FR"/>
        </w:rPr>
        <w:t xml:space="preserve">, Région de l’Est sous le thème : </w:t>
      </w:r>
      <w:r w:rsidR="00693112">
        <w:rPr>
          <w:rFonts w:ascii="Arial" w:eastAsia="Times New Roman" w:hAnsi="Arial" w:cs="Arial"/>
          <w:b/>
          <w:sz w:val="24"/>
          <w:szCs w:val="24"/>
          <w:lang w:eastAsia="fr-FR"/>
        </w:rPr>
        <w:t>«</w:t>
      </w:r>
      <w:r w:rsidR="00231199" w:rsidRPr="00231199">
        <w:rPr>
          <w:rFonts w:ascii="Arial" w:eastAsia="Times New Roman" w:hAnsi="Arial" w:cs="Arial"/>
          <w:b/>
          <w:sz w:val="24"/>
          <w:szCs w:val="24"/>
          <w:lang w:eastAsia="fr-FR"/>
        </w:rPr>
        <w:t>Construire des toilettes : une responsabilité citoyenne pour préserver la dignité de la fille et de la femme au Burkina Faso</w:t>
      </w:r>
      <w:r w:rsidRPr="00392831">
        <w:rPr>
          <w:rFonts w:ascii="Arial" w:eastAsia="Times New Roman" w:hAnsi="Arial" w:cs="Arial"/>
          <w:b/>
          <w:sz w:val="24"/>
          <w:szCs w:val="24"/>
          <w:lang w:eastAsia="fr-FR"/>
        </w:rPr>
        <w:t>.</w:t>
      </w:r>
      <w:r>
        <w:rPr>
          <w:rFonts w:ascii="Arial" w:eastAsia="Times New Roman" w:hAnsi="Arial" w:cs="Arial"/>
          <w:b/>
          <w:sz w:val="24"/>
          <w:szCs w:val="24"/>
          <w:lang w:eastAsia="fr-FR"/>
        </w:rPr>
        <w:t>»</w:t>
      </w:r>
    </w:p>
    <w:p w:rsidR="00822E94" w:rsidRDefault="00392831" w:rsidP="008E20F1">
      <w:pPr>
        <w:autoSpaceDE w:val="0"/>
        <w:autoSpaceDN w:val="0"/>
        <w:adjustRightInd w:val="0"/>
        <w:spacing w:line="360" w:lineRule="auto"/>
        <w:jc w:val="both"/>
      </w:pPr>
      <w:r>
        <w:rPr>
          <w:rFonts w:ascii="Arial" w:eastAsia="Times New Roman" w:hAnsi="Arial" w:cs="Arial"/>
          <w:sz w:val="24"/>
          <w:szCs w:val="24"/>
          <w:lang w:eastAsia="fr-FR"/>
        </w:rPr>
        <w:t xml:space="preserve">Elle sera </w:t>
      </w:r>
      <w:r w:rsidR="00451395" w:rsidRPr="00BB590B">
        <w:rPr>
          <w:rFonts w:ascii="Arial" w:eastAsia="Times New Roman" w:hAnsi="Arial" w:cs="Arial"/>
          <w:sz w:val="24"/>
          <w:szCs w:val="24"/>
          <w:lang w:eastAsia="fr-FR"/>
        </w:rPr>
        <w:t xml:space="preserve">l’occasion </w:t>
      </w:r>
      <w:r>
        <w:rPr>
          <w:rFonts w:ascii="Arial" w:eastAsia="Times New Roman" w:hAnsi="Arial" w:cs="Arial"/>
          <w:sz w:val="24"/>
          <w:szCs w:val="24"/>
          <w:lang w:eastAsia="fr-FR"/>
        </w:rPr>
        <w:t>d’obtenir l’engagement individuel des ménages</w:t>
      </w:r>
      <w:r w:rsidRPr="00BB590B">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à </w:t>
      </w:r>
      <w:r w:rsidR="00C575D1">
        <w:rPr>
          <w:rFonts w:ascii="Arial" w:eastAsia="Times New Roman" w:hAnsi="Arial" w:cs="Arial"/>
          <w:sz w:val="24"/>
          <w:szCs w:val="24"/>
          <w:lang w:eastAsia="fr-FR"/>
        </w:rPr>
        <w:t xml:space="preserve">adopter de bonnes pratiques en matière d’hygiène et d’assainissement </w:t>
      </w:r>
      <w:r>
        <w:rPr>
          <w:rFonts w:ascii="Arial" w:eastAsia="Times New Roman" w:hAnsi="Arial" w:cs="Arial"/>
          <w:sz w:val="24"/>
          <w:szCs w:val="24"/>
          <w:lang w:eastAsia="fr-FR"/>
        </w:rPr>
        <w:t xml:space="preserve">et </w:t>
      </w:r>
      <w:r w:rsidR="009F5F82" w:rsidRPr="00BB590B">
        <w:rPr>
          <w:rFonts w:ascii="Arial" w:eastAsia="Times New Roman" w:hAnsi="Arial" w:cs="Arial"/>
          <w:sz w:val="24"/>
          <w:szCs w:val="24"/>
          <w:lang w:eastAsia="fr-FR"/>
        </w:rPr>
        <w:t>de propulser une dynamique dans la mise en œuvre des objectifs</w:t>
      </w:r>
      <w:r w:rsidR="00565A59">
        <w:rPr>
          <w:rFonts w:ascii="Arial" w:eastAsia="Times New Roman" w:hAnsi="Arial" w:cs="Arial"/>
          <w:sz w:val="24"/>
          <w:szCs w:val="24"/>
          <w:lang w:eastAsia="fr-FR"/>
        </w:rPr>
        <w:t xml:space="preserve"> définis</w:t>
      </w:r>
      <w:r w:rsidR="00F82100" w:rsidRPr="00BB590B">
        <w:rPr>
          <w:rFonts w:ascii="Arial" w:eastAsia="Times New Roman" w:hAnsi="Arial" w:cs="Arial"/>
          <w:sz w:val="24"/>
          <w:szCs w:val="24"/>
          <w:lang w:eastAsia="fr-FR"/>
        </w:rPr>
        <w:t xml:space="preserve"> dans le </w:t>
      </w:r>
      <w:r w:rsidR="00D64E53">
        <w:rPr>
          <w:rFonts w:ascii="Arial" w:eastAsia="Times New Roman" w:hAnsi="Arial" w:cs="Arial"/>
          <w:sz w:val="24"/>
          <w:szCs w:val="24"/>
          <w:lang w:eastAsia="fr-FR"/>
        </w:rPr>
        <w:t>P</w:t>
      </w:r>
      <w:r w:rsidR="00D64E53" w:rsidRPr="00BB590B">
        <w:rPr>
          <w:rFonts w:ascii="Arial" w:eastAsia="Times New Roman" w:hAnsi="Arial" w:cs="Arial"/>
          <w:sz w:val="24"/>
          <w:szCs w:val="24"/>
          <w:lang w:eastAsia="fr-FR"/>
        </w:rPr>
        <w:t xml:space="preserve">rogramme </w:t>
      </w:r>
      <w:r w:rsidR="00D64E53">
        <w:rPr>
          <w:rFonts w:ascii="Arial" w:eastAsia="Times New Roman" w:hAnsi="Arial" w:cs="Arial"/>
          <w:sz w:val="24"/>
          <w:szCs w:val="24"/>
          <w:lang w:eastAsia="fr-FR"/>
        </w:rPr>
        <w:t>National d’Assainissement des Eaux Usées et Excreta (PN-AEUE</w:t>
      </w:r>
      <w:r>
        <w:rPr>
          <w:rFonts w:ascii="Arial" w:eastAsia="Times New Roman" w:hAnsi="Arial" w:cs="Arial"/>
          <w:sz w:val="24"/>
          <w:szCs w:val="24"/>
          <w:lang w:eastAsia="fr-FR"/>
        </w:rPr>
        <w:t>)</w:t>
      </w:r>
      <w:r w:rsidR="009F5F82" w:rsidRPr="00BB590B">
        <w:rPr>
          <w:rFonts w:ascii="Arial" w:eastAsia="Times New Roman" w:hAnsi="Arial" w:cs="Arial"/>
          <w:sz w:val="24"/>
          <w:szCs w:val="24"/>
          <w:lang w:eastAsia="fr-FR"/>
        </w:rPr>
        <w:t>.</w:t>
      </w:r>
      <w:r w:rsidR="002B223E" w:rsidRPr="002B223E">
        <w:t xml:space="preserve"> </w:t>
      </w:r>
    </w:p>
    <w:p w:rsidR="004F66D8" w:rsidRDefault="004F66D8" w:rsidP="008E20F1">
      <w:pPr>
        <w:autoSpaceDE w:val="0"/>
        <w:autoSpaceDN w:val="0"/>
        <w:adjustRightInd w:val="0"/>
        <w:spacing w:line="360" w:lineRule="auto"/>
        <w:jc w:val="both"/>
      </w:pPr>
    </w:p>
    <w:p w:rsidR="008E20F1" w:rsidRDefault="00451395" w:rsidP="00AF0798">
      <w:pPr>
        <w:shd w:val="clear" w:color="auto" w:fill="F79646" w:themeFill="accent6"/>
        <w:spacing w:before="120" w:after="200" w:line="360" w:lineRule="auto"/>
        <w:jc w:val="both"/>
        <w:rPr>
          <w:rFonts w:ascii="Arial" w:eastAsia="Times New Roman" w:hAnsi="Arial" w:cs="Arial"/>
          <w:b/>
          <w:sz w:val="24"/>
          <w:szCs w:val="24"/>
          <w:lang w:eastAsia="fr-FR"/>
        </w:rPr>
      </w:pPr>
      <w:r w:rsidRPr="00451395">
        <w:rPr>
          <w:rFonts w:ascii="Arial" w:eastAsia="Times New Roman" w:hAnsi="Arial" w:cs="Arial"/>
          <w:b/>
          <w:sz w:val="24"/>
          <w:szCs w:val="24"/>
          <w:lang w:eastAsia="fr-FR"/>
        </w:rPr>
        <w:t>OBJECTIFS</w:t>
      </w:r>
    </w:p>
    <w:p w:rsidR="00DA57B6" w:rsidRDefault="00DA57B6" w:rsidP="008E20F1">
      <w:pPr>
        <w:shd w:val="clear" w:color="auto" w:fill="FFFFFF" w:themeFill="background1"/>
        <w:spacing w:before="120" w:after="200" w:line="360" w:lineRule="auto"/>
        <w:jc w:val="both"/>
        <w:rPr>
          <w:rFonts w:ascii="Arial" w:eastAsia="Times New Roman" w:hAnsi="Arial" w:cs="Arial"/>
          <w:b/>
          <w:sz w:val="24"/>
          <w:szCs w:val="24"/>
          <w:lang w:eastAsia="fr-FR"/>
        </w:rPr>
      </w:pPr>
    </w:p>
    <w:p w:rsidR="007F3A7A" w:rsidRPr="00451395" w:rsidRDefault="007F3A7A" w:rsidP="00AF0798">
      <w:pPr>
        <w:shd w:val="clear" w:color="auto" w:fill="FABF8F" w:themeFill="accent6" w:themeFillTint="99"/>
        <w:spacing w:before="120" w:after="120" w:line="360" w:lineRule="auto"/>
        <w:rPr>
          <w:rFonts w:ascii="Arial" w:eastAsia="Times New Roman" w:hAnsi="Arial" w:cs="Arial"/>
          <w:b/>
          <w:sz w:val="24"/>
          <w:szCs w:val="24"/>
          <w:lang w:eastAsia="fr-FR"/>
        </w:rPr>
      </w:pPr>
      <w:r w:rsidRPr="00451395">
        <w:rPr>
          <w:rFonts w:ascii="Arial" w:eastAsia="Times New Roman" w:hAnsi="Arial" w:cs="Arial"/>
          <w:b/>
          <w:sz w:val="24"/>
          <w:szCs w:val="24"/>
          <w:lang w:eastAsia="fr-FR"/>
        </w:rPr>
        <w:t>Objectif général</w:t>
      </w:r>
    </w:p>
    <w:p w:rsidR="007F3A7A" w:rsidRDefault="00585361" w:rsidP="00941787">
      <w:pPr>
        <w:spacing w:before="120" w:after="200" w:line="360" w:lineRule="auto"/>
        <w:jc w:val="both"/>
        <w:rPr>
          <w:rFonts w:ascii="Arial" w:eastAsia="Times New Roman" w:hAnsi="Arial" w:cs="Arial"/>
          <w:color w:val="222222"/>
          <w:sz w:val="24"/>
          <w:szCs w:val="24"/>
          <w:lang w:eastAsia="fr-FR"/>
        </w:rPr>
      </w:pPr>
      <w:r w:rsidRPr="00941787">
        <w:rPr>
          <w:rFonts w:ascii="Arial" w:eastAsia="Times New Roman" w:hAnsi="Arial" w:cs="Arial"/>
          <w:color w:val="222222"/>
          <w:sz w:val="24"/>
          <w:szCs w:val="24"/>
          <w:lang w:eastAsia="fr-FR"/>
        </w:rPr>
        <w:t>L'objectif de la Journée Mondiale des T</w:t>
      </w:r>
      <w:r w:rsidR="005A67B7">
        <w:rPr>
          <w:rFonts w:ascii="Arial" w:eastAsia="Times New Roman" w:hAnsi="Arial" w:cs="Arial"/>
          <w:color w:val="222222"/>
          <w:sz w:val="24"/>
          <w:szCs w:val="24"/>
          <w:lang w:eastAsia="fr-FR"/>
        </w:rPr>
        <w:t xml:space="preserve">oilettes est </w:t>
      </w:r>
      <w:r w:rsidR="005A67B7" w:rsidRPr="00451395">
        <w:rPr>
          <w:rFonts w:ascii="Arial" w:eastAsia="Times New Roman" w:hAnsi="Arial" w:cs="Arial"/>
          <w:sz w:val="24"/>
          <w:szCs w:val="24"/>
          <w:lang w:eastAsia="fr-FR"/>
        </w:rPr>
        <w:t xml:space="preserve">de faire un plaidoyer auprès des acteurs </w:t>
      </w:r>
      <w:r w:rsidR="005A67B7">
        <w:rPr>
          <w:rFonts w:ascii="Arial" w:eastAsia="Times New Roman" w:hAnsi="Arial" w:cs="Arial"/>
          <w:sz w:val="24"/>
          <w:szCs w:val="24"/>
          <w:lang w:eastAsia="fr-FR"/>
        </w:rPr>
        <w:t xml:space="preserve">pour un plus grand engagement et </w:t>
      </w:r>
      <w:r w:rsidR="007F3A7A">
        <w:rPr>
          <w:rFonts w:ascii="Arial" w:eastAsia="Times New Roman" w:hAnsi="Arial" w:cs="Arial"/>
          <w:color w:val="222222"/>
          <w:sz w:val="24"/>
          <w:szCs w:val="24"/>
          <w:lang w:eastAsia="fr-FR"/>
        </w:rPr>
        <w:t>sensibiliser la</w:t>
      </w:r>
      <w:r w:rsidRPr="00941787">
        <w:rPr>
          <w:rFonts w:ascii="Arial" w:eastAsia="Times New Roman" w:hAnsi="Arial" w:cs="Arial"/>
          <w:color w:val="222222"/>
          <w:sz w:val="24"/>
          <w:szCs w:val="24"/>
          <w:lang w:eastAsia="fr-FR"/>
        </w:rPr>
        <w:t xml:space="preserve"> </w:t>
      </w:r>
      <w:r w:rsidR="007F3A7A">
        <w:rPr>
          <w:rFonts w:ascii="Arial" w:eastAsia="Times New Roman" w:hAnsi="Arial" w:cs="Arial"/>
          <w:color w:val="222222"/>
          <w:sz w:val="24"/>
          <w:szCs w:val="24"/>
          <w:lang w:eastAsia="fr-FR"/>
        </w:rPr>
        <w:t>population, particulièrement</w:t>
      </w:r>
      <w:r w:rsidR="007F3A7A" w:rsidRPr="00941787">
        <w:rPr>
          <w:rFonts w:ascii="Arial" w:eastAsia="Times New Roman" w:hAnsi="Arial" w:cs="Arial"/>
          <w:color w:val="222222"/>
          <w:sz w:val="24"/>
          <w:szCs w:val="24"/>
          <w:lang w:eastAsia="fr-FR"/>
        </w:rPr>
        <w:t xml:space="preserve"> tous les gens qui n'ont pas accès à des toilettes </w:t>
      </w:r>
      <w:r w:rsidRPr="00941787">
        <w:rPr>
          <w:rFonts w:ascii="Arial" w:eastAsia="Times New Roman" w:hAnsi="Arial" w:cs="Arial"/>
          <w:color w:val="222222"/>
          <w:sz w:val="24"/>
          <w:szCs w:val="24"/>
          <w:lang w:eastAsia="fr-FR"/>
        </w:rPr>
        <w:t>à la nécessité urgente de mettre fin</w:t>
      </w:r>
      <w:r w:rsidR="007F3A7A">
        <w:rPr>
          <w:rFonts w:ascii="Arial" w:eastAsia="Times New Roman" w:hAnsi="Arial" w:cs="Arial"/>
          <w:color w:val="222222"/>
          <w:sz w:val="24"/>
          <w:szCs w:val="24"/>
          <w:lang w:eastAsia="fr-FR"/>
        </w:rPr>
        <w:t xml:space="preserve"> à la crise de l'assainissement</w:t>
      </w:r>
      <w:r w:rsidRPr="00941787">
        <w:rPr>
          <w:rFonts w:ascii="Arial" w:eastAsia="Times New Roman" w:hAnsi="Arial" w:cs="Arial"/>
          <w:color w:val="222222"/>
          <w:sz w:val="24"/>
          <w:szCs w:val="24"/>
          <w:lang w:eastAsia="fr-FR"/>
        </w:rPr>
        <w:t xml:space="preserve">. </w:t>
      </w:r>
    </w:p>
    <w:p w:rsidR="00451395" w:rsidRPr="00451395" w:rsidRDefault="00451395" w:rsidP="00AF0798">
      <w:pPr>
        <w:shd w:val="clear" w:color="auto" w:fill="FABF8F" w:themeFill="accent6" w:themeFillTint="99"/>
        <w:spacing w:before="120" w:after="120" w:line="360" w:lineRule="auto"/>
        <w:rPr>
          <w:rFonts w:ascii="Arial" w:eastAsia="Times New Roman" w:hAnsi="Arial" w:cs="Arial"/>
          <w:b/>
          <w:sz w:val="24"/>
          <w:szCs w:val="24"/>
          <w:lang w:eastAsia="fr-FR"/>
        </w:rPr>
      </w:pPr>
      <w:r w:rsidRPr="00451395">
        <w:rPr>
          <w:rFonts w:ascii="Arial" w:eastAsia="Times New Roman" w:hAnsi="Arial" w:cs="Arial"/>
          <w:b/>
          <w:sz w:val="24"/>
          <w:szCs w:val="24"/>
          <w:lang w:eastAsia="fr-FR"/>
        </w:rPr>
        <w:t>Objectifs spécifiques</w:t>
      </w:r>
    </w:p>
    <w:p w:rsidR="008E20F1" w:rsidRDefault="008E20F1" w:rsidP="00451395">
      <w:pPr>
        <w:numPr>
          <w:ilvl w:val="0"/>
          <w:numId w:val="2"/>
        </w:num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F</w:t>
      </w:r>
      <w:r w:rsidRPr="00451395">
        <w:rPr>
          <w:rFonts w:ascii="Arial" w:eastAsia="Times New Roman" w:hAnsi="Arial" w:cs="Arial"/>
          <w:sz w:val="24"/>
          <w:szCs w:val="24"/>
          <w:lang w:eastAsia="fr-FR"/>
        </w:rPr>
        <w:t xml:space="preserve">aire un plaidoyer auprès des acteurs </w:t>
      </w:r>
      <w:r w:rsidR="005A67B7">
        <w:rPr>
          <w:rFonts w:ascii="Arial" w:eastAsia="Times New Roman" w:hAnsi="Arial" w:cs="Arial"/>
          <w:sz w:val="24"/>
          <w:szCs w:val="24"/>
          <w:lang w:eastAsia="fr-FR"/>
        </w:rPr>
        <w:t>pour leur engagement pour la cause d’assainissement</w:t>
      </w:r>
      <w:r w:rsidR="00DA57B6">
        <w:rPr>
          <w:rFonts w:ascii="Arial" w:eastAsia="Times New Roman" w:hAnsi="Arial" w:cs="Arial"/>
          <w:sz w:val="24"/>
          <w:szCs w:val="24"/>
          <w:lang w:eastAsia="fr-FR" w:bidi="en-US"/>
        </w:rPr>
        <w:t>;</w:t>
      </w:r>
    </w:p>
    <w:p w:rsidR="00DA57B6" w:rsidRDefault="00DA57B6" w:rsidP="00451395">
      <w:pPr>
        <w:numPr>
          <w:ilvl w:val="0"/>
          <w:numId w:val="2"/>
        </w:numPr>
        <w:spacing w:line="360" w:lineRule="auto"/>
        <w:jc w:val="both"/>
        <w:rPr>
          <w:rFonts w:ascii="Arial" w:eastAsia="Times New Roman" w:hAnsi="Arial" w:cs="Arial"/>
          <w:sz w:val="24"/>
          <w:szCs w:val="24"/>
          <w:lang w:eastAsia="fr-FR"/>
        </w:rPr>
      </w:pPr>
      <w:r>
        <w:rPr>
          <w:rFonts w:ascii="Arial" w:eastAsia="Times New Roman" w:hAnsi="Arial" w:cs="Arial"/>
          <w:color w:val="222222"/>
          <w:sz w:val="24"/>
          <w:szCs w:val="24"/>
          <w:lang w:eastAsia="fr-FR"/>
        </w:rPr>
        <w:t>E</w:t>
      </w:r>
      <w:r w:rsidR="008E20F1" w:rsidRPr="00941787">
        <w:rPr>
          <w:rFonts w:ascii="Arial" w:eastAsia="Times New Roman" w:hAnsi="Arial" w:cs="Arial"/>
          <w:color w:val="222222"/>
          <w:sz w:val="24"/>
          <w:szCs w:val="24"/>
          <w:lang w:eastAsia="fr-FR"/>
        </w:rPr>
        <w:t xml:space="preserve">ncourager les </w:t>
      </w:r>
      <w:r w:rsidR="006D08B6">
        <w:rPr>
          <w:rFonts w:ascii="Arial" w:eastAsia="Times New Roman" w:hAnsi="Arial" w:cs="Arial"/>
          <w:color w:val="222222"/>
          <w:sz w:val="24"/>
          <w:szCs w:val="24"/>
          <w:lang w:eastAsia="fr-FR"/>
        </w:rPr>
        <w:t>acteurs</w:t>
      </w:r>
      <w:r w:rsidR="008E20F1" w:rsidRPr="00941787">
        <w:rPr>
          <w:rFonts w:ascii="Arial" w:eastAsia="Times New Roman" w:hAnsi="Arial" w:cs="Arial"/>
          <w:color w:val="222222"/>
          <w:sz w:val="24"/>
          <w:szCs w:val="24"/>
          <w:lang w:eastAsia="fr-FR"/>
        </w:rPr>
        <w:t xml:space="preserve"> à agir </w:t>
      </w:r>
      <w:r w:rsidR="00EE00A6">
        <w:rPr>
          <w:rFonts w:ascii="Arial" w:eastAsia="Times New Roman" w:hAnsi="Arial" w:cs="Arial"/>
          <w:color w:val="222222"/>
          <w:sz w:val="24"/>
          <w:szCs w:val="24"/>
          <w:lang w:eastAsia="fr-FR"/>
        </w:rPr>
        <w:t xml:space="preserve">pour booster </w:t>
      </w:r>
      <w:r w:rsidR="008E20F1" w:rsidRPr="00941787">
        <w:rPr>
          <w:rFonts w:ascii="Arial" w:eastAsia="Times New Roman" w:hAnsi="Arial" w:cs="Arial"/>
          <w:color w:val="222222"/>
          <w:sz w:val="24"/>
          <w:szCs w:val="24"/>
          <w:lang w:eastAsia="fr-FR"/>
        </w:rPr>
        <w:t>l'assainissement</w:t>
      </w:r>
      <w:r>
        <w:rPr>
          <w:rFonts w:ascii="Arial" w:eastAsia="Times New Roman" w:hAnsi="Arial" w:cs="Arial"/>
          <w:color w:val="222222"/>
          <w:sz w:val="24"/>
          <w:szCs w:val="24"/>
          <w:lang w:eastAsia="fr-FR"/>
        </w:rPr>
        <w:t>;</w:t>
      </w:r>
    </w:p>
    <w:p w:rsidR="00DA57B6" w:rsidRDefault="00451395" w:rsidP="00DA57B6">
      <w:pPr>
        <w:numPr>
          <w:ilvl w:val="0"/>
          <w:numId w:val="2"/>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Amener les populations à prendre conscience des conséquences liées au manque d’hygiène et d’assainissement;</w:t>
      </w:r>
      <w:r w:rsidR="00DA57B6" w:rsidRPr="00DA57B6">
        <w:rPr>
          <w:rFonts w:ascii="Arial" w:eastAsia="Times New Roman" w:hAnsi="Arial" w:cs="Arial"/>
          <w:sz w:val="24"/>
          <w:szCs w:val="24"/>
          <w:lang w:eastAsia="fr-FR"/>
        </w:rPr>
        <w:t xml:space="preserve"> </w:t>
      </w:r>
    </w:p>
    <w:p w:rsidR="00451395" w:rsidRPr="00DA57B6" w:rsidRDefault="007C048E" w:rsidP="00DA57B6">
      <w:pPr>
        <w:numPr>
          <w:ilvl w:val="0"/>
          <w:numId w:val="2"/>
        </w:num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Encourager</w:t>
      </w:r>
      <w:r w:rsidR="00DA57B6" w:rsidRPr="00451395">
        <w:rPr>
          <w:rFonts w:ascii="Arial" w:eastAsia="Times New Roman" w:hAnsi="Arial" w:cs="Arial"/>
          <w:sz w:val="24"/>
          <w:szCs w:val="24"/>
          <w:lang w:eastAsia="fr-FR"/>
        </w:rPr>
        <w:t xml:space="preserve"> les populations à préserver leur </w:t>
      </w:r>
      <w:r w:rsidR="00EE00A6">
        <w:rPr>
          <w:rFonts w:ascii="Arial" w:eastAsia="Times New Roman" w:hAnsi="Arial" w:cs="Arial"/>
          <w:sz w:val="24"/>
          <w:szCs w:val="24"/>
          <w:lang w:eastAsia="fr-FR"/>
        </w:rPr>
        <w:t xml:space="preserve">santé et leur </w:t>
      </w:r>
      <w:r w:rsidR="00DA57B6" w:rsidRPr="00451395">
        <w:rPr>
          <w:rFonts w:ascii="Arial" w:eastAsia="Times New Roman" w:hAnsi="Arial" w:cs="Arial"/>
          <w:sz w:val="24"/>
          <w:szCs w:val="24"/>
          <w:lang w:eastAsia="fr-FR"/>
        </w:rPr>
        <w:t>dignité en construisant au moins une latrine d</w:t>
      </w:r>
      <w:r w:rsidR="006D08B6">
        <w:rPr>
          <w:rFonts w:ascii="Arial" w:eastAsia="Times New Roman" w:hAnsi="Arial" w:cs="Arial"/>
          <w:sz w:val="24"/>
          <w:szCs w:val="24"/>
          <w:lang w:eastAsia="fr-FR"/>
        </w:rPr>
        <w:t>ans chaque ménage, à l’utiliser</w:t>
      </w:r>
      <w:r w:rsidR="00DA57B6" w:rsidRPr="00451395">
        <w:rPr>
          <w:rFonts w:ascii="Arial" w:eastAsia="Times New Roman" w:hAnsi="Arial" w:cs="Arial"/>
          <w:sz w:val="24"/>
          <w:szCs w:val="24"/>
          <w:lang w:eastAsia="fr-FR"/>
        </w:rPr>
        <w:t xml:space="preserve"> e</w:t>
      </w:r>
      <w:r w:rsidR="00EE00A6">
        <w:rPr>
          <w:rFonts w:ascii="Arial" w:eastAsia="Times New Roman" w:hAnsi="Arial" w:cs="Arial"/>
          <w:sz w:val="24"/>
          <w:szCs w:val="24"/>
          <w:lang w:eastAsia="fr-FR"/>
        </w:rPr>
        <w:t>t à l’entretenir convenablement.</w:t>
      </w:r>
    </w:p>
    <w:p w:rsidR="00451395" w:rsidRPr="00451395" w:rsidRDefault="00451395" w:rsidP="00AF0798">
      <w:pPr>
        <w:shd w:val="clear" w:color="auto" w:fill="F79646" w:themeFill="accent6"/>
        <w:spacing w:before="120" w:after="200" w:line="360" w:lineRule="auto"/>
        <w:jc w:val="both"/>
        <w:rPr>
          <w:rFonts w:ascii="Arial" w:eastAsia="Times New Roman" w:hAnsi="Arial" w:cs="Arial"/>
          <w:b/>
          <w:sz w:val="24"/>
          <w:szCs w:val="24"/>
          <w:lang w:eastAsia="fr-FR"/>
        </w:rPr>
      </w:pPr>
      <w:r w:rsidRPr="00451395">
        <w:rPr>
          <w:rFonts w:ascii="Arial" w:eastAsia="Times New Roman" w:hAnsi="Arial" w:cs="Arial"/>
          <w:b/>
          <w:sz w:val="24"/>
          <w:szCs w:val="24"/>
          <w:lang w:eastAsia="fr-FR"/>
        </w:rPr>
        <w:t>RESULTATS ATTENDUS</w:t>
      </w:r>
    </w:p>
    <w:p w:rsidR="006D08B6" w:rsidRDefault="006D08B6" w:rsidP="006D08B6">
      <w:pPr>
        <w:numPr>
          <w:ilvl w:val="0"/>
          <w:numId w:val="3"/>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Un plaidoyer </w:t>
      </w:r>
      <w:r>
        <w:rPr>
          <w:rFonts w:ascii="Arial" w:eastAsia="Times New Roman" w:hAnsi="Arial" w:cs="Arial"/>
          <w:sz w:val="24"/>
          <w:szCs w:val="24"/>
          <w:lang w:eastAsia="fr-FR"/>
        </w:rPr>
        <w:t>est fait</w:t>
      </w:r>
      <w:r w:rsidRPr="00451395">
        <w:rPr>
          <w:rFonts w:ascii="Arial" w:eastAsia="Times New Roman" w:hAnsi="Arial" w:cs="Arial"/>
          <w:sz w:val="24"/>
          <w:szCs w:val="24"/>
          <w:lang w:eastAsia="fr-FR"/>
        </w:rPr>
        <w:t xml:space="preserve"> auprès des acteurs</w:t>
      </w:r>
      <w:r w:rsidR="00194664" w:rsidRPr="00194664">
        <w:rPr>
          <w:rFonts w:ascii="Arial" w:eastAsia="Times New Roman" w:hAnsi="Arial" w:cs="Arial"/>
          <w:sz w:val="24"/>
          <w:szCs w:val="24"/>
          <w:lang w:eastAsia="fr-FR"/>
        </w:rPr>
        <w:t xml:space="preserve"> </w:t>
      </w:r>
      <w:r w:rsidR="00194664">
        <w:rPr>
          <w:rFonts w:ascii="Arial" w:eastAsia="Times New Roman" w:hAnsi="Arial" w:cs="Arial"/>
          <w:sz w:val="24"/>
          <w:szCs w:val="24"/>
          <w:lang w:eastAsia="fr-FR"/>
        </w:rPr>
        <w:t>pour leur engagement pour la cause d’assainissement</w:t>
      </w:r>
      <w:r>
        <w:rPr>
          <w:rFonts w:ascii="Arial" w:eastAsia="Times New Roman" w:hAnsi="Arial" w:cs="Arial"/>
          <w:sz w:val="24"/>
          <w:szCs w:val="24"/>
          <w:lang w:eastAsia="fr-FR" w:bidi="en-US"/>
        </w:rPr>
        <w:t>;</w:t>
      </w:r>
    </w:p>
    <w:p w:rsidR="006D08B6" w:rsidRDefault="006D08B6" w:rsidP="006D08B6">
      <w:pPr>
        <w:numPr>
          <w:ilvl w:val="0"/>
          <w:numId w:val="3"/>
        </w:numPr>
        <w:spacing w:line="360" w:lineRule="auto"/>
        <w:jc w:val="both"/>
        <w:rPr>
          <w:rFonts w:ascii="Arial" w:eastAsia="Times New Roman" w:hAnsi="Arial" w:cs="Arial"/>
          <w:sz w:val="24"/>
          <w:szCs w:val="24"/>
          <w:lang w:eastAsia="fr-FR"/>
        </w:rPr>
      </w:pPr>
      <w:r w:rsidRPr="00941787">
        <w:rPr>
          <w:rFonts w:ascii="Arial" w:eastAsia="Times New Roman" w:hAnsi="Arial" w:cs="Arial"/>
          <w:color w:val="222222"/>
          <w:sz w:val="24"/>
          <w:szCs w:val="24"/>
          <w:lang w:eastAsia="fr-FR"/>
        </w:rPr>
        <w:t xml:space="preserve">Les </w:t>
      </w:r>
      <w:r>
        <w:rPr>
          <w:rFonts w:ascii="Arial" w:eastAsia="Times New Roman" w:hAnsi="Arial" w:cs="Arial"/>
          <w:color w:val="222222"/>
          <w:sz w:val="24"/>
          <w:szCs w:val="24"/>
          <w:lang w:eastAsia="fr-FR"/>
        </w:rPr>
        <w:t>acteurs</w:t>
      </w:r>
      <w:r w:rsidRPr="00941787">
        <w:rPr>
          <w:rFonts w:ascii="Arial" w:eastAsia="Times New Roman" w:hAnsi="Arial" w:cs="Arial"/>
          <w:color w:val="222222"/>
          <w:sz w:val="24"/>
          <w:szCs w:val="24"/>
          <w:lang w:eastAsia="fr-FR"/>
        </w:rPr>
        <w:t xml:space="preserve"> </w:t>
      </w:r>
      <w:r>
        <w:rPr>
          <w:rFonts w:ascii="Arial" w:eastAsia="Times New Roman" w:hAnsi="Arial" w:cs="Arial"/>
          <w:color w:val="222222"/>
          <w:sz w:val="24"/>
          <w:szCs w:val="24"/>
          <w:lang w:eastAsia="fr-FR"/>
        </w:rPr>
        <w:t>sont encouragés</w:t>
      </w:r>
      <w:r w:rsidRPr="00941787">
        <w:rPr>
          <w:rFonts w:ascii="Arial" w:eastAsia="Times New Roman" w:hAnsi="Arial" w:cs="Arial"/>
          <w:color w:val="222222"/>
          <w:sz w:val="24"/>
          <w:szCs w:val="24"/>
          <w:lang w:eastAsia="fr-FR"/>
        </w:rPr>
        <w:t xml:space="preserve"> à agir </w:t>
      </w:r>
      <w:r w:rsidR="00194664">
        <w:rPr>
          <w:rFonts w:ascii="Arial" w:eastAsia="Times New Roman" w:hAnsi="Arial" w:cs="Arial"/>
          <w:color w:val="222222"/>
          <w:sz w:val="24"/>
          <w:szCs w:val="24"/>
          <w:lang w:eastAsia="fr-FR"/>
        </w:rPr>
        <w:t xml:space="preserve">pour booster </w:t>
      </w:r>
      <w:r w:rsidR="00194664" w:rsidRPr="00941787">
        <w:rPr>
          <w:rFonts w:ascii="Arial" w:eastAsia="Times New Roman" w:hAnsi="Arial" w:cs="Arial"/>
          <w:color w:val="222222"/>
          <w:sz w:val="24"/>
          <w:szCs w:val="24"/>
          <w:lang w:eastAsia="fr-FR"/>
        </w:rPr>
        <w:t>l'assainissement</w:t>
      </w:r>
      <w:r>
        <w:rPr>
          <w:rFonts w:ascii="Arial" w:eastAsia="Times New Roman" w:hAnsi="Arial" w:cs="Arial"/>
          <w:color w:val="222222"/>
          <w:sz w:val="24"/>
          <w:szCs w:val="24"/>
          <w:lang w:eastAsia="fr-FR"/>
        </w:rPr>
        <w:t>;</w:t>
      </w:r>
    </w:p>
    <w:p w:rsidR="006D08B6" w:rsidRDefault="007C048E" w:rsidP="006D08B6">
      <w:pPr>
        <w:numPr>
          <w:ilvl w:val="0"/>
          <w:numId w:val="3"/>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L</w:t>
      </w:r>
      <w:r w:rsidR="006D08B6" w:rsidRPr="00451395">
        <w:rPr>
          <w:rFonts w:ascii="Arial" w:eastAsia="Times New Roman" w:hAnsi="Arial" w:cs="Arial"/>
          <w:sz w:val="24"/>
          <w:szCs w:val="24"/>
          <w:lang w:eastAsia="fr-FR"/>
        </w:rPr>
        <w:t xml:space="preserve">es populations </w:t>
      </w:r>
      <w:r>
        <w:rPr>
          <w:rFonts w:ascii="Arial" w:eastAsia="Times New Roman" w:hAnsi="Arial" w:cs="Arial"/>
          <w:sz w:val="24"/>
          <w:szCs w:val="24"/>
          <w:lang w:eastAsia="fr-FR"/>
        </w:rPr>
        <w:t>ont pris</w:t>
      </w:r>
      <w:r w:rsidR="006D08B6" w:rsidRPr="00451395">
        <w:rPr>
          <w:rFonts w:ascii="Arial" w:eastAsia="Times New Roman" w:hAnsi="Arial" w:cs="Arial"/>
          <w:sz w:val="24"/>
          <w:szCs w:val="24"/>
          <w:lang w:eastAsia="fr-FR"/>
        </w:rPr>
        <w:t xml:space="preserve"> conscience des conséquences liées au manque d’hygiène et d’assainissement;</w:t>
      </w:r>
      <w:r w:rsidR="006D08B6" w:rsidRPr="00DA57B6">
        <w:rPr>
          <w:rFonts w:ascii="Arial" w:eastAsia="Times New Roman" w:hAnsi="Arial" w:cs="Arial"/>
          <w:sz w:val="24"/>
          <w:szCs w:val="24"/>
          <w:lang w:eastAsia="fr-FR"/>
        </w:rPr>
        <w:t xml:space="preserve"> </w:t>
      </w:r>
    </w:p>
    <w:p w:rsidR="006D08B6" w:rsidRPr="00DA57B6" w:rsidRDefault="007C048E" w:rsidP="006D08B6">
      <w:pPr>
        <w:numPr>
          <w:ilvl w:val="0"/>
          <w:numId w:val="3"/>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L</w:t>
      </w:r>
      <w:r w:rsidR="006D08B6" w:rsidRPr="00451395">
        <w:rPr>
          <w:rFonts w:ascii="Arial" w:eastAsia="Times New Roman" w:hAnsi="Arial" w:cs="Arial"/>
          <w:sz w:val="24"/>
          <w:szCs w:val="24"/>
          <w:lang w:eastAsia="fr-FR"/>
        </w:rPr>
        <w:t xml:space="preserve">es populations </w:t>
      </w:r>
      <w:r>
        <w:rPr>
          <w:rFonts w:ascii="Arial" w:eastAsia="Times New Roman" w:hAnsi="Arial" w:cs="Arial"/>
          <w:sz w:val="24"/>
          <w:szCs w:val="24"/>
          <w:lang w:eastAsia="fr-FR"/>
        </w:rPr>
        <w:t xml:space="preserve">sont encouragées </w:t>
      </w:r>
      <w:r w:rsidR="006D08B6" w:rsidRPr="00451395">
        <w:rPr>
          <w:rFonts w:ascii="Arial" w:eastAsia="Times New Roman" w:hAnsi="Arial" w:cs="Arial"/>
          <w:sz w:val="24"/>
          <w:szCs w:val="24"/>
          <w:lang w:eastAsia="fr-FR"/>
        </w:rPr>
        <w:t>à préserver leur</w:t>
      </w:r>
      <w:r w:rsidR="00194664">
        <w:rPr>
          <w:rFonts w:ascii="Arial" w:eastAsia="Times New Roman" w:hAnsi="Arial" w:cs="Arial"/>
          <w:sz w:val="24"/>
          <w:szCs w:val="24"/>
          <w:lang w:eastAsia="fr-FR"/>
        </w:rPr>
        <w:t xml:space="preserve"> santé et leur</w:t>
      </w:r>
      <w:r w:rsidR="006D08B6" w:rsidRPr="00451395">
        <w:rPr>
          <w:rFonts w:ascii="Arial" w:eastAsia="Times New Roman" w:hAnsi="Arial" w:cs="Arial"/>
          <w:sz w:val="24"/>
          <w:szCs w:val="24"/>
          <w:lang w:eastAsia="fr-FR"/>
        </w:rPr>
        <w:t xml:space="preserve"> dignité en construisant au moins une latrine dans chaque ménage, à l’utiliser  e</w:t>
      </w:r>
      <w:r w:rsidR="00194664">
        <w:rPr>
          <w:rFonts w:ascii="Arial" w:eastAsia="Times New Roman" w:hAnsi="Arial" w:cs="Arial"/>
          <w:sz w:val="24"/>
          <w:szCs w:val="24"/>
          <w:lang w:eastAsia="fr-FR"/>
        </w:rPr>
        <w:t>t à l’entretenir convenablement. </w:t>
      </w:r>
    </w:p>
    <w:p w:rsidR="00451395" w:rsidRPr="00451395" w:rsidRDefault="00451395" w:rsidP="00AF0798">
      <w:pPr>
        <w:shd w:val="clear" w:color="auto" w:fill="F79646" w:themeFill="accent6"/>
        <w:spacing w:before="120" w:after="200" w:line="360" w:lineRule="auto"/>
        <w:rPr>
          <w:rFonts w:ascii="Arial" w:eastAsia="Times New Roman" w:hAnsi="Arial" w:cs="Arial"/>
          <w:b/>
          <w:sz w:val="24"/>
          <w:szCs w:val="24"/>
          <w:lang w:eastAsia="fr-FR"/>
        </w:rPr>
      </w:pPr>
      <w:r w:rsidRPr="00451395">
        <w:rPr>
          <w:rFonts w:ascii="Arial" w:eastAsia="Times New Roman" w:hAnsi="Arial" w:cs="Arial"/>
          <w:b/>
          <w:sz w:val="24"/>
          <w:szCs w:val="24"/>
          <w:lang w:eastAsia="fr-FR"/>
        </w:rPr>
        <w:t>CIBLES</w:t>
      </w:r>
    </w:p>
    <w:p w:rsidR="00451395" w:rsidRPr="00451395" w:rsidRDefault="00451395" w:rsidP="00451395">
      <w:pPr>
        <w:numPr>
          <w:ilvl w:val="0"/>
          <w:numId w:val="4"/>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les autorités politiques au niveau national;</w:t>
      </w:r>
    </w:p>
    <w:p w:rsidR="00451395" w:rsidRPr="00451395" w:rsidRDefault="00451395" w:rsidP="00451395">
      <w:pPr>
        <w:numPr>
          <w:ilvl w:val="0"/>
          <w:numId w:val="4"/>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les autorités des collectivités territoriales ;</w:t>
      </w:r>
    </w:p>
    <w:p w:rsidR="00451395" w:rsidRPr="00451395" w:rsidRDefault="00451395" w:rsidP="00451395">
      <w:pPr>
        <w:numPr>
          <w:ilvl w:val="0"/>
          <w:numId w:val="4"/>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le secteur privé ;</w:t>
      </w:r>
    </w:p>
    <w:p w:rsidR="00451395" w:rsidRPr="00451395" w:rsidRDefault="00451395" w:rsidP="00451395">
      <w:pPr>
        <w:numPr>
          <w:ilvl w:val="0"/>
          <w:numId w:val="4"/>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les ONG et associations œuvrant dans le domaine de l’assainissement ;</w:t>
      </w:r>
    </w:p>
    <w:p w:rsidR="00451395" w:rsidRPr="00451395" w:rsidRDefault="00451395" w:rsidP="00451395">
      <w:pPr>
        <w:numPr>
          <w:ilvl w:val="0"/>
          <w:numId w:val="4"/>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la société civile ; </w:t>
      </w:r>
    </w:p>
    <w:p w:rsidR="00451395" w:rsidRPr="00451395" w:rsidRDefault="00451395" w:rsidP="00451395">
      <w:pPr>
        <w:numPr>
          <w:ilvl w:val="0"/>
          <w:numId w:val="4"/>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les partenaires techniques et financiers ;</w:t>
      </w:r>
    </w:p>
    <w:p w:rsidR="00451395" w:rsidRDefault="00451395" w:rsidP="00451395">
      <w:pPr>
        <w:numPr>
          <w:ilvl w:val="0"/>
          <w:numId w:val="4"/>
        </w:num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La population.</w:t>
      </w:r>
    </w:p>
    <w:p w:rsidR="001212ED" w:rsidRPr="00451395" w:rsidRDefault="001212ED" w:rsidP="001212ED">
      <w:pPr>
        <w:spacing w:line="360" w:lineRule="auto"/>
        <w:jc w:val="both"/>
        <w:rPr>
          <w:rFonts w:ascii="Arial" w:eastAsia="Times New Roman" w:hAnsi="Arial" w:cs="Arial"/>
          <w:sz w:val="24"/>
          <w:szCs w:val="24"/>
          <w:lang w:eastAsia="fr-FR"/>
        </w:rPr>
      </w:pPr>
    </w:p>
    <w:p w:rsidR="00451395" w:rsidRPr="00451395" w:rsidRDefault="00451395" w:rsidP="00AF0798">
      <w:pPr>
        <w:shd w:val="clear" w:color="auto" w:fill="F79646" w:themeFill="accent6"/>
        <w:spacing w:before="120" w:after="200" w:line="360" w:lineRule="auto"/>
        <w:rPr>
          <w:rFonts w:ascii="Arial" w:eastAsia="Times New Roman" w:hAnsi="Arial" w:cs="Arial"/>
          <w:b/>
          <w:sz w:val="24"/>
          <w:szCs w:val="24"/>
          <w:lang w:eastAsia="fr-FR"/>
        </w:rPr>
      </w:pPr>
      <w:r w:rsidRPr="00451395">
        <w:rPr>
          <w:rFonts w:ascii="Arial" w:eastAsia="Times New Roman" w:hAnsi="Arial" w:cs="Arial"/>
          <w:b/>
          <w:sz w:val="24"/>
          <w:szCs w:val="24"/>
          <w:lang w:eastAsia="fr-FR"/>
        </w:rPr>
        <w:t>ACTIVITES</w:t>
      </w:r>
    </w:p>
    <w:p w:rsidR="00AF0798" w:rsidRDefault="006C6557" w:rsidP="00AF0798">
      <w:pPr>
        <w:spacing w:line="360" w:lineRule="auto"/>
        <w:rPr>
          <w:rFonts w:ascii="Arial" w:eastAsia="Times New Roman" w:hAnsi="Arial" w:cs="Arial"/>
          <w:sz w:val="24"/>
          <w:szCs w:val="24"/>
          <w:lang w:eastAsia="fr-FR"/>
        </w:rPr>
      </w:pPr>
      <w:r w:rsidRPr="00312510">
        <w:rPr>
          <w:rFonts w:ascii="Arial" w:eastAsia="Times New Roman" w:hAnsi="Arial" w:cs="Arial"/>
          <w:sz w:val="24"/>
          <w:szCs w:val="24"/>
          <w:lang w:eastAsia="fr-FR"/>
        </w:rPr>
        <w:t>La commémoration de la journée mondiale des toilettes comportera plusieurs activités :</w:t>
      </w:r>
    </w:p>
    <w:p w:rsidR="006C6557" w:rsidRPr="00AF0798" w:rsidRDefault="006C6557" w:rsidP="00AF0798">
      <w:pPr>
        <w:shd w:val="clear" w:color="auto" w:fill="FABF8F" w:themeFill="accent6" w:themeFillTint="99"/>
        <w:spacing w:line="276" w:lineRule="auto"/>
        <w:jc w:val="both"/>
        <w:rPr>
          <w:rFonts w:ascii="Arial" w:eastAsia="Times New Roman" w:hAnsi="Arial" w:cs="Arial"/>
          <w:b/>
          <w:sz w:val="24"/>
          <w:szCs w:val="24"/>
          <w:lang w:eastAsia="fr-FR"/>
        </w:rPr>
      </w:pPr>
      <w:r w:rsidRPr="00AF0798">
        <w:rPr>
          <w:rFonts w:ascii="Arial" w:eastAsia="Times New Roman" w:hAnsi="Arial" w:cs="Arial"/>
          <w:b/>
          <w:sz w:val="24"/>
          <w:szCs w:val="24"/>
          <w:lang w:eastAsia="fr-FR"/>
        </w:rPr>
        <w:t>Organisation d’une campagne de sensibilisation et d’information</w:t>
      </w:r>
    </w:p>
    <w:p w:rsidR="0050136C" w:rsidRDefault="0050136C" w:rsidP="00161A5E">
      <w:pPr>
        <w:spacing w:line="360" w:lineRule="auto"/>
        <w:jc w:val="both"/>
        <w:rPr>
          <w:rFonts w:ascii="Arial" w:eastAsia="Times New Roman" w:hAnsi="Arial" w:cs="Arial"/>
          <w:sz w:val="24"/>
          <w:szCs w:val="24"/>
          <w:lang w:eastAsia="fr-FR"/>
        </w:rPr>
      </w:pPr>
    </w:p>
    <w:p w:rsidR="00161A5E" w:rsidRPr="00161A5E" w:rsidRDefault="006C6557" w:rsidP="00161A5E">
      <w:pPr>
        <w:spacing w:line="360" w:lineRule="auto"/>
        <w:jc w:val="both"/>
        <w:rPr>
          <w:rFonts w:ascii="Arial" w:eastAsia="Times New Roman" w:hAnsi="Arial" w:cs="Arial"/>
          <w:sz w:val="24"/>
          <w:szCs w:val="24"/>
          <w:lang w:eastAsia="fr-FR"/>
        </w:rPr>
      </w:pPr>
      <w:r w:rsidRPr="00161A5E">
        <w:rPr>
          <w:rFonts w:ascii="Arial" w:eastAsia="Times New Roman" w:hAnsi="Arial" w:cs="Arial"/>
          <w:sz w:val="24"/>
          <w:szCs w:val="24"/>
          <w:lang w:eastAsia="fr-FR"/>
        </w:rPr>
        <w:t>En prélude à la journ</w:t>
      </w:r>
      <w:r w:rsidR="001E407C">
        <w:rPr>
          <w:rFonts w:ascii="Arial" w:eastAsia="Times New Roman" w:hAnsi="Arial" w:cs="Arial"/>
          <w:sz w:val="24"/>
          <w:szCs w:val="24"/>
          <w:lang w:eastAsia="fr-FR"/>
        </w:rPr>
        <w:t>ée,</w:t>
      </w:r>
      <w:r w:rsidRPr="00161A5E">
        <w:rPr>
          <w:rFonts w:ascii="Arial" w:eastAsia="Times New Roman" w:hAnsi="Arial" w:cs="Arial"/>
          <w:sz w:val="24"/>
          <w:szCs w:val="24"/>
          <w:lang w:eastAsia="fr-FR"/>
        </w:rPr>
        <w:t xml:space="preserve"> une campagne de sensibilisation sur les bonnes pratiques d’hygiène et d’assainissement</w:t>
      </w:r>
      <w:r w:rsidR="00161A5E">
        <w:rPr>
          <w:rFonts w:ascii="Arial" w:eastAsia="Times New Roman" w:hAnsi="Arial" w:cs="Arial"/>
          <w:sz w:val="24"/>
          <w:szCs w:val="24"/>
          <w:lang w:eastAsia="fr-FR"/>
        </w:rPr>
        <w:t xml:space="preserve"> qui comprendra la </w:t>
      </w:r>
      <w:r w:rsidR="00161A5E" w:rsidRPr="00161A5E">
        <w:rPr>
          <w:rFonts w:ascii="Arial" w:eastAsia="Times New Roman" w:hAnsi="Arial" w:cs="Arial"/>
          <w:sz w:val="24"/>
          <w:szCs w:val="24"/>
          <w:lang w:eastAsia="fr-FR"/>
        </w:rPr>
        <w:t xml:space="preserve">réalisation et </w:t>
      </w:r>
      <w:r w:rsidR="00161A5E">
        <w:rPr>
          <w:rFonts w:ascii="Arial" w:eastAsia="Times New Roman" w:hAnsi="Arial" w:cs="Arial"/>
          <w:sz w:val="24"/>
          <w:szCs w:val="24"/>
          <w:lang w:eastAsia="fr-FR"/>
        </w:rPr>
        <w:t xml:space="preserve">la </w:t>
      </w:r>
      <w:r w:rsidR="00161A5E" w:rsidRPr="00161A5E">
        <w:rPr>
          <w:rFonts w:ascii="Arial" w:eastAsia="Times New Roman" w:hAnsi="Arial" w:cs="Arial"/>
          <w:sz w:val="24"/>
          <w:szCs w:val="24"/>
          <w:lang w:eastAsia="fr-FR"/>
        </w:rPr>
        <w:t>diffusion de spot</w:t>
      </w:r>
      <w:r w:rsidR="00E21C03">
        <w:rPr>
          <w:rFonts w:ascii="Arial" w:eastAsia="Times New Roman" w:hAnsi="Arial" w:cs="Arial"/>
          <w:sz w:val="24"/>
          <w:szCs w:val="24"/>
          <w:lang w:eastAsia="fr-FR"/>
        </w:rPr>
        <w:t>s</w:t>
      </w:r>
      <w:r w:rsidR="00161A5E" w:rsidRPr="00161A5E">
        <w:rPr>
          <w:rFonts w:ascii="Arial" w:eastAsia="Times New Roman" w:hAnsi="Arial" w:cs="Arial"/>
          <w:sz w:val="24"/>
          <w:szCs w:val="24"/>
          <w:lang w:eastAsia="fr-FR"/>
        </w:rPr>
        <w:t xml:space="preserve"> télé et radio, </w:t>
      </w:r>
      <w:r w:rsidR="00161A5E">
        <w:rPr>
          <w:rFonts w:ascii="Arial" w:eastAsia="Times New Roman" w:hAnsi="Arial" w:cs="Arial"/>
          <w:sz w:val="24"/>
          <w:szCs w:val="24"/>
          <w:lang w:eastAsia="fr-FR"/>
        </w:rPr>
        <w:t>l’</w:t>
      </w:r>
      <w:r w:rsidR="00161A5E" w:rsidRPr="00161A5E">
        <w:rPr>
          <w:rFonts w:ascii="Arial" w:eastAsia="Times New Roman" w:hAnsi="Arial" w:cs="Arial"/>
          <w:sz w:val="24"/>
          <w:szCs w:val="24"/>
          <w:lang w:eastAsia="fr-FR"/>
        </w:rPr>
        <w:t>o</w:t>
      </w:r>
      <w:r w:rsidR="00161A5E">
        <w:rPr>
          <w:rFonts w:ascii="Arial" w:eastAsia="Times New Roman" w:hAnsi="Arial" w:cs="Arial"/>
          <w:sz w:val="24"/>
          <w:szCs w:val="24"/>
          <w:lang w:eastAsia="fr-FR"/>
        </w:rPr>
        <w:t xml:space="preserve">rganisation de jeux concours, la </w:t>
      </w:r>
      <w:r w:rsidR="00161A5E" w:rsidRPr="00161A5E">
        <w:rPr>
          <w:rFonts w:ascii="Arial" w:eastAsia="Times New Roman" w:hAnsi="Arial" w:cs="Arial"/>
          <w:sz w:val="24"/>
          <w:szCs w:val="24"/>
          <w:lang w:eastAsia="fr-FR"/>
        </w:rPr>
        <w:t>distribution de gadgets des sensibilisations</w:t>
      </w:r>
      <w:r w:rsidR="00161A5E">
        <w:rPr>
          <w:rFonts w:ascii="Arial" w:eastAsia="Times New Roman" w:hAnsi="Arial" w:cs="Arial"/>
          <w:sz w:val="24"/>
          <w:szCs w:val="24"/>
          <w:lang w:eastAsia="fr-FR"/>
        </w:rPr>
        <w:t>, l’</w:t>
      </w:r>
      <w:r w:rsidR="00161A5E" w:rsidRPr="00161A5E">
        <w:rPr>
          <w:rFonts w:ascii="Arial" w:eastAsia="Times New Roman" w:hAnsi="Arial" w:cs="Arial"/>
          <w:sz w:val="24"/>
          <w:szCs w:val="24"/>
          <w:lang w:eastAsia="fr-FR"/>
        </w:rPr>
        <w:t>organisation d’une animation théâtrale</w:t>
      </w:r>
      <w:r w:rsidR="002503F7">
        <w:rPr>
          <w:rFonts w:ascii="Arial" w:eastAsia="Times New Roman" w:hAnsi="Arial" w:cs="Arial"/>
          <w:sz w:val="24"/>
          <w:szCs w:val="24"/>
          <w:lang w:eastAsia="fr-FR"/>
        </w:rPr>
        <w:t xml:space="preserve"> et</w:t>
      </w:r>
      <w:r w:rsidR="006A4BBF">
        <w:rPr>
          <w:rFonts w:ascii="Arial" w:eastAsia="Times New Roman" w:hAnsi="Arial" w:cs="Arial"/>
          <w:sz w:val="24"/>
          <w:szCs w:val="24"/>
          <w:lang w:eastAsia="fr-FR"/>
        </w:rPr>
        <w:t xml:space="preserve"> d’un cross populaire</w:t>
      </w:r>
      <w:r w:rsidR="00EA0FA7">
        <w:rPr>
          <w:rFonts w:ascii="Arial" w:eastAsia="Times New Roman" w:hAnsi="Arial" w:cs="Arial"/>
          <w:sz w:val="24"/>
          <w:szCs w:val="24"/>
          <w:lang w:eastAsia="fr-FR"/>
        </w:rPr>
        <w:t>, et le passage au Journal Télévisé de 20h</w:t>
      </w:r>
      <w:r w:rsidR="00161A5E">
        <w:rPr>
          <w:rFonts w:ascii="Arial" w:eastAsia="Times New Roman" w:hAnsi="Arial" w:cs="Arial"/>
          <w:sz w:val="24"/>
          <w:szCs w:val="24"/>
          <w:lang w:eastAsia="fr-FR"/>
        </w:rPr>
        <w:t>.</w:t>
      </w:r>
      <w:r w:rsidR="004F66D8">
        <w:rPr>
          <w:rFonts w:ascii="Arial" w:eastAsia="Times New Roman" w:hAnsi="Arial" w:cs="Arial"/>
          <w:sz w:val="24"/>
          <w:szCs w:val="24"/>
          <w:lang w:eastAsia="fr-FR"/>
        </w:rPr>
        <w:t xml:space="preserve"> Une publication de message dans la chronique du gouvernement sera réalisée. Elle débutera deux semaines avant la commémoration de la journée.</w:t>
      </w:r>
    </w:p>
    <w:p w:rsidR="004743BA" w:rsidRDefault="00161A5E" w:rsidP="00D472BC">
      <w:pPr>
        <w:pStyle w:val="Paragraphedeliste"/>
        <w:numPr>
          <w:ilvl w:val="0"/>
          <w:numId w:val="14"/>
        </w:numPr>
        <w:spacing w:before="120" w:after="120" w:line="360" w:lineRule="auto"/>
        <w:jc w:val="both"/>
        <w:rPr>
          <w:rFonts w:ascii="Arial" w:eastAsia="Times New Roman" w:hAnsi="Arial" w:cs="Arial"/>
          <w:sz w:val="24"/>
          <w:szCs w:val="24"/>
          <w:lang w:eastAsia="fr-FR"/>
        </w:rPr>
      </w:pPr>
      <w:r w:rsidRPr="004B7251">
        <w:rPr>
          <w:rFonts w:ascii="Arial" w:eastAsia="Times New Roman" w:hAnsi="Arial" w:cs="Arial"/>
          <w:sz w:val="24"/>
          <w:szCs w:val="24"/>
          <w:lang w:eastAsia="fr-FR"/>
        </w:rPr>
        <w:t xml:space="preserve">réalisation et </w:t>
      </w:r>
      <w:r>
        <w:rPr>
          <w:rFonts w:ascii="Arial" w:eastAsia="Times New Roman" w:hAnsi="Arial" w:cs="Arial"/>
          <w:sz w:val="24"/>
          <w:szCs w:val="24"/>
          <w:lang w:eastAsia="fr-FR"/>
        </w:rPr>
        <w:t>diffusion de spot</w:t>
      </w:r>
      <w:r w:rsidR="00E21C03">
        <w:rPr>
          <w:rFonts w:ascii="Arial" w:eastAsia="Times New Roman" w:hAnsi="Arial" w:cs="Arial"/>
          <w:sz w:val="24"/>
          <w:szCs w:val="24"/>
          <w:lang w:eastAsia="fr-FR"/>
        </w:rPr>
        <w:t>s</w:t>
      </w:r>
      <w:r>
        <w:rPr>
          <w:rFonts w:ascii="Arial" w:eastAsia="Times New Roman" w:hAnsi="Arial" w:cs="Arial"/>
          <w:sz w:val="24"/>
          <w:szCs w:val="24"/>
          <w:lang w:eastAsia="fr-FR"/>
        </w:rPr>
        <w:t xml:space="preserve"> télé et radio </w:t>
      </w:r>
    </w:p>
    <w:p w:rsidR="00C76C7A" w:rsidRDefault="00D472BC" w:rsidP="00234E89">
      <w:pPr>
        <w:spacing w:before="120" w:after="120"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Cette activité concernera la </w:t>
      </w:r>
      <w:r w:rsidR="00C76C7A" w:rsidRPr="00D472BC">
        <w:rPr>
          <w:rFonts w:ascii="Arial" w:eastAsia="Times New Roman" w:hAnsi="Arial" w:cs="Arial"/>
          <w:sz w:val="24"/>
          <w:szCs w:val="24"/>
          <w:lang w:eastAsia="fr-FR"/>
        </w:rPr>
        <w:t xml:space="preserve">réalisation et </w:t>
      </w:r>
      <w:r>
        <w:rPr>
          <w:rFonts w:ascii="Arial" w:eastAsia="Times New Roman" w:hAnsi="Arial" w:cs="Arial"/>
          <w:sz w:val="24"/>
          <w:szCs w:val="24"/>
          <w:lang w:eastAsia="fr-FR"/>
        </w:rPr>
        <w:t xml:space="preserve">la </w:t>
      </w:r>
      <w:r w:rsidR="00C76C7A" w:rsidRPr="00D472BC">
        <w:rPr>
          <w:rFonts w:ascii="Arial" w:eastAsia="Times New Roman" w:hAnsi="Arial" w:cs="Arial"/>
          <w:sz w:val="24"/>
          <w:szCs w:val="24"/>
          <w:lang w:eastAsia="fr-FR"/>
        </w:rPr>
        <w:t xml:space="preserve">diffusion de spot </w:t>
      </w:r>
      <w:r>
        <w:rPr>
          <w:rFonts w:ascii="Arial" w:eastAsia="Times New Roman" w:hAnsi="Arial" w:cs="Arial"/>
          <w:sz w:val="24"/>
          <w:szCs w:val="24"/>
          <w:lang w:eastAsia="fr-FR"/>
        </w:rPr>
        <w:t xml:space="preserve">annonce de la JMT dans </w:t>
      </w:r>
      <w:r w:rsidR="007C7C35">
        <w:rPr>
          <w:rFonts w:ascii="Arial" w:eastAsia="Times New Roman" w:hAnsi="Arial" w:cs="Arial"/>
          <w:sz w:val="24"/>
          <w:szCs w:val="24"/>
          <w:lang w:eastAsia="fr-FR"/>
        </w:rPr>
        <w:t>les télés</w:t>
      </w:r>
      <w:r w:rsidR="00C76C7A" w:rsidRPr="00D472BC">
        <w:rPr>
          <w:rFonts w:ascii="Arial" w:eastAsia="Times New Roman" w:hAnsi="Arial" w:cs="Arial"/>
          <w:sz w:val="24"/>
          <w:szCs w:val="24"/>
          <w:lang w:eastAsia="fr-FR"/>
        </w:rPr>
        <w:t xml:space="preserve"> et radio</w:t>
      </w:r>
      <w:r>
        <w:rPr>
          <w:rFonts w:ascii="Arial" w:eastAsia="Times New Roman" w:hAnsi="Arial" w:cs="Arial"/>
          <w:sz w:val="24"/>
          <w:szCs w:val="24"/>
          <w:lang w:eastAsia="fr-FR"/>
        </w:rPr>
        <w:t>s</w:t>
      </w:r>
      <w:r w:rsidR="00C76C7A" w:rsidRPr="00D472BC">
        <w:rPr>
          <w:rFonts w:ascii="Arial" w:eastAsia="Times New Roman" w:hAnsi="Arial" w:cs="Arial"/>
          <w:sz w:val="24"/>
          <w:szCs w:val="24"/>
          <w:lang w:eastAsia="fr-FR"/>
        </w:rPr>
        <w:t>,</w:t>
      </w:r>
      <w:r>
        <w:rPr>
          <w:rFonts w:ascii="Arial" w:eastAsia="Times New Roman" w:hAnsi="Arial" w:cs="Arial"/>
          <w:sz w:val="24"/>
          <w:szCs w:val="24"/>
          <w:lang w:eastAsia="fr-FR"/>
        </w:rPr>
        <w:t xml:space="preserve"> la </w:t>
      </w:r>
      <w:r w:rsidR="00C76C7A" w:rsidRPr="00D472BC">
        <w:rPr>
          <w:rFonts w:ascii="Arial" w:eastAsia="Times New Roman" w:hAnsi="Arial" w:cs="Arial"/>
          <w:sz w:val="24"/>
          <w:szCs w:val="24"/>
          <w:lang w:eastAsia="fr-FR"/>
        </w:rPr>
        <w:t xml:space="preserve">réalisation et </w:t>
      </w:r>
      <w:r>
        <w:rPr>
          <w:rFonts w:ascii="Arial" w:eastAsia="Times New Roman" w:hAnsi="Arial" w:cs="Arial"/>
          <w:sz w:val="24"/>
          <w:szCs w:val="24"/>
          <w:lang w:eastAsia="fr-FR"/>
        </w:rPr>
        <w:t xml:space="preserve">la </w:t>
      </w:r>
      <w:r w:rsidR="00C76C7A" w:rsidRPr="00D472BC">
        <w:rPr>
          <w:rFonts w:ascii="Arial" w:eastAsia="Times New Roman" w:hAnsi="Arial" w:cs="Arial"/>
          <w:sz w:val="24"/>
          <w:szCs w:val="24"/>
          <w:lang w:eastAsia="fr-FR"/>
        </w:rPr>
        <w:t>diffusion de spot sur l’importance du  lavage des mains (cha</w:t>
      </w:r>
      <w:r w:rsidR="00234E89">
        <w:rPr>
          <w:rFonts w:ascii="Arial" w:eastAsia="Times New Roman" w:hAnsi="Arial" w:cs="Arial"/>
          <w:sz w:val="24"/>
          <w:szCs w:val="24"/>
          <w:lang w:eastAsia="fr-FR"/>
        </w:rPr>
        <w:t xml:space="preserve">ine de transmission des germes), </w:t>
      </w:r>
      <w:r w:rsidR="004F66D8">
        <w:rPr>
          <w:rFonts w:ascii="Arial" w:eastAsia="Times New Roman" w:hAnsi="Arial" w:cs="Arial"/>
          <w:sz w:val="24"/>
          <w:szCs w:val="24"/>
          <w:lang w:eastAsia="fr-FR"/>
        </w:rPr>
        <w:t xml:space="preserve">la réalisation </w:t>
      </w:r>
      <w:r w:rsidR="00681EB9">
        <w:rPr>
          <w:rFonts w:ascii="Arial" w:eastAsia="Times New Roman" w:hAnsi="Arial" w:cs="Arial"/>
          <w:sz w:val="24"/>
          <w:szCs w:val="24"/>
          <w:lang w:eastAsia="fr-FR"/>
        </w:rPr>
        <w:t xml:space="preserve">et diffusion </w:t>
      </w:r>
      <w:r w:rsidR="004F66D8">
        <w:rPr>
          <w:rFonts w:ascii="Arial" w:eastAsia="Times New Roman" w:hAnsi="Arial" w:cs="Arial"/>
          <w:sz w:val="24"/>
          <w:szCs w:val="24"/>
          <w:lang w:eastAsia="fr-FR"/>
        </w:rPr>
        <w:t xml:space="preserve">d’un </w:t>
      </w:r>
      <w:proofErr w:type="spellStart"/>
      <w:r w:rsidR="00681EB9">
        <w:rPr>
          <w:rFonts w:ascii="Arial" w:eastAsia="Times New Roman" w:hAnsi="Arial" w:cs="Arial"/>
          <w:sz w:val="24"/>
          <w:szCs w:val="24"/>
          <w:lang w:eastAsia="fr-FR"/>
        </w:rPr>
        <w:t>publi</w:t>
      </w:r>
      <w:proofErr w:type="spellEnd"/>
      <w:r w:rsidR="00681EB9">
        <w:rPr>
          <w:rFonts w:ascii="Arial" w:eastAsia="Times New Roman" w:hAnsi="Arial" w:cs="Arial"/>
          <w:sz w:val="24"/>
          <w:szCs w:val="24"/>
          <w:lang w:eastAsia="fr-FR"/>
        </w:rPr>
        <w:t xml:space="preserve"> - reportage</w:t>
      </w:r>
      <w:r w:rsidR="004F66D8">
        <w:rPr>
          <w:rFonts w:ascii="Arial" w:eastAsia="Times New Roman" w:hAnsi="Arial" w:cs="Arial"/>
          <w:sz w:val="24"/>
          <w:szCs w:val="24"/>
          <w:lang w:eastAsia="fr-FR"/>
        </w:rPr>
        <w:t xml:space="preserve"> sur les réus</w:t>
      </w:r>
      <w:r w:rsidR="00461D1F">
        <w:rPr>
          <w:rFonts w:ascii="Arial" w:eastAsia="Times New Roman" w:hAnsi="Arial" w:cs="Arial"/>
          <w:sz w:val="24"/>
          <w:szCs w:val="24"/>
          <w:lang w:eastAsia="fr-FR"/>
        </w:rPr>
        <w:t xml:space="preserve">sites en assainissement (ATPC ,ATPL, </w:t>
      </w:r>
      <w:r w:rsidR="004F66D8">
        <w:rPr>
          <w:rFonts w:ascii="Arial" w:eastAsia="Times New Roman" w:hAnsi="Arial" w:cs="Arial"/>
          <w:sz w:val="24"/>
          <w:szCs w:val="24"/>
          <w:lang w:eastAsia="fr-FR"/>
        </w:rPr>
        <w:t>gestion des boues de vidange...),</w:t>
      </w:r>
      <w:r w:rsidR="005535E3">
        <w:rPr>
          <w:rFonts w:ascii="Arial" w:eastAsia="Times New Roman" w:hAnsi="Arial" w:cs="Arial"/>
          <w:sz w:val="24"/>
          <w:szCs w:val="24"/>
          <w:lang w:eastAsia="fr-FR"/>
        </w:rPr>
        <w:t xml:space="preserve"> </w:t>
      </w:r>
      <w:r w:rsidR="00234E89">
        <w:rPr>
          <w:rFonts w:ascii="Arial" w:eastAsia="Times New Roman" w:hAnsi="Arial" w:cs="Arial"/>
          <w:sz w:val="24"/>
          <w:szCs w:val="24"/>
          <w:lang w:eastAsia="fr-FR"/>
        </w:rPr>
        <w:t xml:space="preserve">la diffusion </w:t>
      </w:r>
      <w:r w:rsidR="00C76C7A" w:rsidRPr="00234E89">
        <w:rPr>
          <w:rFonts w:ascii="Arial" w:eastAsia="Times New Roman" w:hAnsi="Arial" w:cs="Arial"/>
          <w:sz w:val="24"/>
          <w:szCs w:val="24"/>
          <w:lang w:eastAsia="fr-FR"/>
        </w:rPr>
        <w:t xml:space="preserve">du </w:t>
      </w:r>
      <w:r w:rsidR="00681EB9">
        <w:rPr>
          <w:rFonts w:ascii="Arial" w:eastAsia="Times New Roman" w:hAnsi="Arial" w:cs="Arial"/>
          <w:sz w:val="24"/>
          <w:szCs w:val="24"/>
          <w:lang w:eastAsia="fr-FR"/>
        </w:rPr>
        <w:t>film documentaire</w:t>
      </w:r>
      <w:r w:rsidR="00C76C7A" w:rsidRPr="00234E89">
        <w:rPr>
          <w:rFonts w:ascii="Arial" w:eastAsia="Times New Roman" w:hAnsi="Arial" w:cs="Arial"/>
          <w:sz w:val="24"/>
          <w:szCs w:val="24"/>
          <w:lang w:eastAsia="fr-FR"/>
        </w:rPr>
        <w:t xml:space="preserve"> sur l’utilisation et la gestion des latrines </w:t>
      </w:r>
      <w:r w:rsidR="005535E3">
        <w:rPr>
          <w:rFonts w:ascii="Arial" w:eastAsia="Times New Roman" w:hAnsi="Arial" w:cs="Arial"/>
          <w:sz w:val="24"/>
          <w:szCs w:val="24"/>
          <w:lang w:eastAsia="fr-FR"/>
        </w:rPr>
        <w:t xml:space="preserve">publiques et institutionnelles et du spot sur </w:t>
      </w:r>
      <w:r w:rsidR="00A13780">
        <w:rPr>
          <w:rFonts w:ascii="Arial" w:eastAsia="Times New Roman" w:hAnsi="Arial" w:cs="Arial"/>
          <w:sz w:val="24"/>
          <w:szCs w:val="24"/>
          <w:lang w:eastAsia="fr-FR"/>
        </w:rPr>
        <w:t>la possession et l'uti</w:t>
      </w:r>
      <w:r w:rsidR="001D4B42" w:rsidRPr="001D4B42">
        <w:rPr>
          <w:rFonts w:ascii="Arial" w:eastAsia="Times New Roman" w:hAnsi="Arial" w:cs="Arial"/>
          <w:sz w:val="24"/>
          <w:szCs w:val="24"/>
          <w:lang w:eastAsia="fr-FR"/>
        </w:rPr>
        <w:t>l</w:t>
      </w:r>
      <w:r w:rsidR="00A13780">
        <w:rPr>
          <w:rFonts w:ascii="Arial" w:eastAsia="Times New Roman" w:hAnsi="Arial" w:cs="Arial"/>
          <w:sz w:val="24"/>
          <w:szCs w:val="24"/>
          <w:lang w:eastAsia="fr-FR"/>
        </w:rPr>
        <w:t>i</w:t>
      </w:r>
      <w:r w:rsidR="001D4B42" w:rsidRPr="001D4B42">
        <w:rPr>
          <w:rFonts w:ascii="Arial" w:eastAsia="Times New Roman" w:hAnsi="Arial" w:cs="Arial"/>
          <w:sz w:val="24"/>
          <w:szCs w:val="24"/>
          <w:lang w:eastAsia="fr-FR"/>
        </w:rPr>
        <w:t xml:space="preserve">sation des toilettes et les méfaits de la </w:t>
      </w:r>
      <w:r w:rsidR="00A13780" w:rsidRPr="001D4B42">
        <w:rPr>
          <w:rFonts w:ascii="Arial" w:eastAsia="Times New Roman" w:hAnsi="Arial" w:cs="Arial"/>
          <w:sz w:val="24"/>
          <w:szCs w:val="24"/>
          <w:lang w:eastAsia="fr-FR"/>
        </w:rPr>
        <w:t>défécation</w:t>
      </w:r>
      <w:r w:rsidR="001D4B42" w:rsidRPr="001D4B42">
        <w:rPr>
          <w:rFonts w:ascii="Arial" w:eastAsia="Times New Roman" w:hAnsi="Arial" w:cs="Arial"/>
          <w:sz w:val="24"/>
          <w:szCs w:val="24"/>
          <w:lang w:eastAsia="fr-FR"/>
        </w:rPr>
        <w:t xml:space="preserve"> à l'air libre</w:t>
      </w:r>
      <w:r w:rsidR="000C1D2D">
        <w:rPr>
          <w:rFonts w:ascii="Arial" w:eastAsia="Times New Roman" w:hAnsi="Arial" w:cs="Arial"/>
          <w:sz w:val="24"/>
          <w:szCs w:val="24"/>
          <w:lang w:eastAsia="fr-FR"/>
        </w:rPr>
        <w:t>.</w:t>
      </w:r>
      <w:r w:rsidR="004B4EDF">
        <w:rPr>
          <w:rFonts w:ascii="Arial" w:eastAsia="Times New Roman" w:hAnsi="Arial" w:cs="Arial"/>
          <w:sz w:val="24"/>
          <w:szCs w:val="24"/>
          <w:lang w:eastAsia="fr-FR"/>
        </w:rPr>
        <w:t xml:space="preserve">  </w:t>
      </w:r>
    </w:p>
    <w:p w:rsidR="008D5BC3" w:rsidRDefault="00B45323" w:rsidP="008D5BC3">
      <w:pPr>
        <w:pStyle w:val="Paragraphedeliste"/>
        <w:numPr>
          <w:ilvl w:val="0"/>
          <w:numId w:val="14"/>
        </w:numPr>
        <w:spacing w:before="120" w:after="120"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Organisation de jeux concours</w:t>
      </w:r>
    </w:p>
    <w:p w:rsidR="008D5BC3" w:rsidRDefault="00B45323" w:rsidP="003A7708">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Des j</w:t>
      </w:r>
      <w:r w:rsidRPr="00B45323">
        <w:rPr>
          <w:rFonts w:ascii="Arial" w:eastAsia="Times New Roman" w:hAnsi="Arial" w:cs="Arial"/>
          <w:sz w:val="24"/>
          <w:szCs w:val="24"/>
          <w:lang w:eastAsia="fr-FR"/>
        </w:rPr>
        <w:t>eux radiophoniques </w:t>
      </w:r>
      <w:r w:rsidR="00860646" w:rsidRPr="00BD777C">
        <w:rPr>
          <w:rFonts w:ascii="Arial" w:eastAsia="Times New Roman" w:hAnsi="Arial" w:cs="Arial"/>
          <w:sz w:val="24"/>
          <w:szCs w:val="24"/>
          <w:lang w:eastAsia="fr-FR"/>
        </w:rPr>
        <w:t xml:space="preserve">sur l’hygiène et l’assainissement </w:t>
      </w:r>
      <w:r w:rsidR="00860646">
        <w:rPr>
          <w:rFonts w:ascii="Arial" w:eastAsia="Times New Roman" w:hAnsi="Arial" w:cs="Arial"/>
          <w:sz w:val="24"/>
          <w:szCs w:val="24"/>
          <w:lang w:eastAsia="fr-FR"/>
        </w:rPr>
        <w:t>à l’endroit</w:t>
      </w:r>
      <w:r w:rsidR="00860646" w:rsidRPr="00BD777C">
        <w:rPr>
          <w:rFonts w:ascii="Arial" w:eastAsia="Times New Roman" w:hAnsi="Arial" w:cs="Arial"/>
          <w:sz w:val="24"/>
          <w:szCs w:val="24"/>
          <w:lang w:eastAsia="fr-FR"/>
        </w:rPr>
        <w:t xml:space="preserve"> de la population</w:t>
      </w:r>
      <w:r w:rsidR="00860646">
        <w:rPr>
          <w:rFonts w:ascii="Arial" w:eastAsia="Times New Roman" w:hAnsi="Arial" w:cs="Arial"/>
          <w:sz w:val="24"/>
          <w:szCs w:val="24"/>
          <w:lang w:eastAsia="fr-FR"/>
        </w:rPr>
        <w:t xml:space="preserve"> </w:t>
      </w:r>
      <w:r w:rsidR="00F76C80">
        <w:rPr>
          <w:rFonts w:ascii="Arial" w:eastAsia="Times New Roman" w:hAnsi="Arial" w:cs="Arial"/>
          <w:sz w:val="24"/>
          <w:szCs w:val="24"/>
          <w:lang w:eastAsia="fr-FR"/>
        </w:rPr>
        <w:t xml:space="preserve">via des radios  </w:t>
      </w:r>
      <w:r w:rsidR="00F76C80" w:rsidRPr="00BD777C">
        <w:rPr>
          <w:rFonts w:ascii="Arial" w:eastAsia="Times New Roman" w:hAnsi="Arial" w:cs="Arial"/>
          <w:sz w:val="24"/>
          <w:szCs w:val="24"/>
          <w:lang w:eastAsia="fr-FR"/>
        </w:rPr>
        <w:t>seront organisés pour susciter un changement de comportements</w:t>
      </w:r>
      <w:r w:rsidR="00F76C80">
        <w:rPr>
          <w:rFonts w:ascii="Arial" w:eastAsia="Times New Roman" w:hAnsi="Arial" w:cs="Arial"/>
          <w:sz w:val="24"/>
          <w:szCs w:val="24"/>
          <w:lang w:eastAsia="fr-FR"/>
        </w:rPr>
        <w:t xml:space="preserve">. Egalement, </w:t>
      </w:r>
      <w:r w:rsidR="003A7708">
        <w:rPr>
          <w:rFonts w:ascii="Arial" w:eastAsia="Times New Roman" w:hAnsi="Arial" w:cs="Arial"/>
          <w:sz w:val="24"/>
          <w:szCs w:val="24"/>
          <w:lang w:eastAsia="fr-FR"/>
        </w:rPr>
        <w:t xml:space="preserve">des </w:t>
      </w:r>
      <w:r w:rsidRPr="006C6557">
        <w:rPr>
          <w:rFonts w:ascii="Arial" w:eastAsia="Times New Roman" w:hAnsi="Arial" w:cs="Arial"/>
          <w:sz w:val="24"/>
          <w:szCs w:val="24"/>
          <w:lang w:eastAsia="fr-FR"/>
        </w:rPr>
        <w:t xml:space="preserve">jeux WASH </w:t>
      </w:r>
      <w:r w:rsidR="003A7708">
        <w:rPr>
          <w:rFonts w:ascii="Arial" w:eastAsia="Times New Roman" w:hAnsi="Arial" w:cs="Arial"/>
          <w:sz w:val="24"/>
          <w:szCs w:val="24"/>
          <w:lang w:eastAsia="fr-FR"/>
        </w:rPr>
        <w:t xml:space="preserve">United </w:t>
      </w:r>
      <w:r w:rsidRPr="006C6557">
        <w:rPr>
          <w:rFonts w:ascii="Arial" w:eastAsia="Times New Roman" w:hAnsi="Arial" w:cs="Arial"/>
          <w:sz w:val="24"/>
          <w:szCs w:val="24"/>
          <w:lang w:eastAsia="fr-FR"/>
        </w:rPr>
        <w:t>seront organisés à l’endroit des enfants de 10 écoles de la loc</w:t>
      </w:r>
      <w:r w:rsidR="003A7708">
        <w:rPr>
          <w:rFonts w:ascii="Arial" w:eastAsia="Times New Roman" w:hAnsi="Arial" w:cs="Arial"/>
          <w:sz w:val="24"/>
          <w:szCs w:val="24"/>
          <w:lang w:eastAsia="fr-FR"/>
        </w:rPr>
        <w:t xml:space="preserve">alité qui abritera la journée. </w:t>
      </w:r>
      <w:r w:rsidRPr="006C6557">
        <w:rPr>
          <w:rFonts w:ascii="Arial" w:eastAsia="Times New Roman" w:hAnsi="Arial" w:cs="Arial"/>
          <w:sz w:val="24"/>
          <w:szCs w:val="24"/>
          <w:lang w:eastAsia="fr-FR"/>
        </w:rPr>
        <w:t>Ils démarreront deux semaines avant </w:t>
      </w:r>
      <w:r w:rsidRPr="00BD777C">
        <w:rPr>
          <w:rFonts w:ascii="Arial" w:eastAsia="Times New Roman" w:hAnsi="Arial" w:cs="Arial"/>
          <w:sz w:val="24"/>
          <w:szCs w:val="24"/>
          <w:lang w:eastAsia="fr-FR"/>
        </w:rPr>
        <w:t>la</w:t>
      </w:r>
      <w:r>
        <w:rPr>
          <w:rFonts w:ascii="Arial" w:eastAsia="Times New Roman" w:hAnsi="Arial" w:cs="Arial"/>
          <w:sz w:val="24"/>
          <w:szCs w:val="24"/>
          <w:lang w:eastAsia="fr-FR"/>
        </w:rPr>
        <w:t xml:space="preserve"> cérémonie solennelle qui sera l’occasion de récompenser les deux finalistes. Ces jeux ont pour objectif d’inculquer au niveau des enfants les valeurs de l’hygiène et l’assainissement et susciter en eux un changement pérenne de comportement.</w:t>
      </w:r>
    </w:p>
    <w:p w:rsidR="007E75A3" w:rsidRDefault="00BC1B3A" w:rsidP="007E75A3">
      <w:pPr>
        <w:pStyle w:val="Paragraphedeliste"/>
        <w:numPr>
          <w:ilvl w:val="0"/>
          <w:numId w:val="14"/>
        </w:numPr>
        <w:spacing w:before="120" w:after="120"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Production </w:t>
      </w:r>
      <w:r w:rsidR="007E75A3">
        <w:rPr>
          <w:rFonts w:ascii="Arial" w:eastAsia="Times New Roman" w:hAnsi="Arial" w:cs="Arial"/>
          <w:sz w:val="24"/>
          <w:szCs w:val="24"/>
          <w:lang w:eastAsia="fr-FR"/>
        </w:rPr>
        <w:t>de gadgets de sensibilisation</w:t>
      </w:r>
    </w:p>
    <w:p w:rsidR="007E75A3" w:rsidRDefault="007E75A3" w:rsidP="008D5BC3">
      <w:pPr>
        <w:spacing w:line="360" w:lineRule="auto"/>
        <w:jc w:val="both"/>
        <w:rPr>
          <w:rFonts w:ascii="Arial" w:eastAsia="Times New Roman" w:hAnsi="Arial" w:cs="Arial"/>
          <w:sz w:val="24"/>
          <w:szCs w:val="24"/>
          <w:lang w:eastAsia="fr-FR"/>
        </w:rPr>
      </w:pPr>
      <w:r w:rsidRPr="006C6557">
        <w:rPr>
          <w:rFonts w:ascii="Arial" w:eastAsia="Times New Roman" w:hAnsi="Arial" w:cs="Arial"/>
          <w:sz w:val="24"/>
          <w:szCs w:val="24"/>
          <w:lang w:eastAsia="fr-FR"/>
        </w:rPr>
        <w:t>Des gadgets (</w:t>
      </w:r>
      <w:r>
        <w:rPr>
          <w:rFonts w:ascii="Arial" w:eastAsia="Times New Roman" w:hAnsi="Arial" w:cs="Arial"/>
          <w:sz w:val="24"/>
          <w:szCs w:val="24"/>
          <w:lang w:eastAsia="fr-FR"/>
        </w:rPr>
        <w:t xml:space="preserve">prospectus, </w:t>
      </w:r>
      <w:r w:rsidRPr="006C6557">
        <w:rPr>
          <w:rFonts w:ascii="Arial" w:eastAsia="Times New Roman" w:hAnsi="Arial" w:cs="Arial"/>
          <w:sz w:val="24"/>
          <w:szCs w:val="24"/>
          <w:lang w:eastAsia="fr-FR"/>
        </w:rPr>
        <w:t xml:space="preserve">affiches, banderoles, tee-shirt, sacs, </w:t>
      </w:r>
      <w:r w:rsidR="00BC1B3A">
        <w:rPr>
          <w:rFonts w:ascii="Arial" w:eastAsia="Times New Roman" w:hAnsi="Arial" w:cs="Arial"/>
          <w:sz w:val="24"/>
          <w:szCs w:val="24"/>
          <w:lang w:eastAsia="fr-FR"/>
        </w:rPr>
        <w:t>casquettes</w:t>
      </w:r>
      <w:r w:rsidRPr="006C6557">
        <w:rPr>
          <w:rFonts w:ascii="Arial" w:eastAsia="Times New Roman" w:hAnsi="Arial" w:cs="Arial"/>
          <w:sz w:val="24"/>
          <w:szCs w:val="24"/>
          <w:lang w:eastAsia="fr-FR"/>
        </w:rPr>
        <w:t xml:space="preserve"> etc.) seront </w:t>
      </w:r>
      <w:r w:rsidR="00BC1B3A">
        <w:rPr>
          <w:rFonts w:ascii="Arial" w:eastAsia="Times New Roman" w:hAnsi="Arial" w:cs="Arial"/>
          <w:sz w:val="24"/>
          <w:szCs w:val="24"/>
          <w:lang w:eastAsia="fr-FR"/>
        </w:rPr>
        <w:t xml:space="preserve">produits </w:t>
      </w:r>
      <w:r w:rsidRPr="006C6557">
        <w:rPr>
          <w:rFonts w:ascii="Arial" w:eastAsia="Times New Roman" w:hAnsi="Arial" w:cs="Arial"/>
          <w:sz w:val="24"/>
          <w:szCs w:val="24"/>
          <w:lang w:eastAsia="fr-FR"/>
        </w:rPr>
        <w:t>pour servir d’outils de sensibilisation et comporteront des messages forts à l’endroit des enfants, des femmes et des personnes vulnérables  en particulier et de toute la population en générale.</w:t>
      </w:r>
    </w:p>
    <w:p w:rsidR="00EA0FA7" w:rsidRPr="00234E89" w:rsidRDefault="00EA0FA7" w:rsidP="008D5BC3">
      <w:pPr>
        <w:spacing w:line="360" w:lineRule="auto"/>
        <w:jc w:val="both"/>
        <w:rPr>
          <w:rFonts w:ascii="Arial" w:eastAsia="Times New Roman" w:hAnsi="Arial" w:cs="Arial"/>
          <w:sz w:val="24"/>
          <w:szCs w:val="24"/>
          <w:lang w:eastAsia="fr-FR"/>
        </w:rPr>
      </w:pPr>
    </w:p>
    <w:p w:rsidR="00161A5E" w:rsidRDefault="009975A5" w:rsidP="00161A5E">
      <w:pPr>
        <w:pStyle w:val="Paragraphedeliste"/>
        <w:numPr>
          <w:ilvl w:val="0"/>
          <w:numId w:val="14"/>
        </w:num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Organisation d’</w:t>
      </w:r>
      <w:r w:rsidR="002503F7">
        <w:rPr>
          <w:rFonts w:ascii="Arial" w:eastAsia="Times New Roman" w:hAnsi="Arial" w:cs="Arial"/>
          <w:sz w:val="24"/>
          <w:szCs w:val="24"/>
          <w:lang w:eastAsia="fr-FR"/>
        </w:rPr>
        <w:t>a</w:t>
      </w:r>
      <w:r w:rsidR="00161A5E">
        <w:rPr>
          <w:rFonts w:ascii="Arial" w:eastAsia="Times New Roman" w:hAnsi="Arial" w:cs="Arial"/>
          <w:sz w:val="24"/>
          <w:szCs w:val="24"/>
          <w:lang w:eastAsia="fr-FR"/>
        </w:rPr>
        <w:t>nimation</w:t>
      </w:r>
      <w:r>
        <w:rPr>
          <w:rFonts w:ascii="Arial" w:eastAsia="Times New Roman" w:hAnsi="Arial" w:cs="Arial"/>
          <w:sz w:val="24"/>
          <w:szCs w:val="24"/>
          <w:lang w:eastAsia="fr-FR"/>
        </w:rPr>
        <w:t>s</w:t>
      </w:r>
      <w:r w:rsidR="00161A5E">
        <w:rPr>
          <w:rFonts w:ascii="Arial" w:eastAsia="Times New Roman" w:hAnsi="Arial" w:cs="Arial"/>
          <w:sz w:val="24"/>
          <w:szCs w:val="24"/>
          <w:lang w:eastAsia="fr-FR"/>
        </w:rPr>
        <w:t xml:space="preserve"> </w:t>
      </w:r>
      <w:r>
        <w:rPr>
          <w:rFonts w:ascii="Arial" w:eastAsia="Times New Roman" w:hAnsi="Arial" w:cs="Arial"/>
          <w:sz w:val="24"/>
          <w:szCs w:val="24"/>
          <w:lang w:eastAsia="fr-FR"/>
        </w:rPr>
        <w:t>culturelles</w:t>
      </w:r>
    </w:p>
    <w:p w:rsidR="00EA6171" w:rsidRDefault="009975A5" w:rsidP="00681EB9">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Des </w:t>
      </w:r>
      <w:r w:rsidR="00161A5E">
        <w:rPr>
          <w:rFonts w:ascii="Arial" w:eastAsia="Times New Roman" w:hAnsi="Arial" w:cs="Arial"/>
          <w:sz w:val="24"/>
          <w:szCs w:val="24"/>
          <w:lang w:eastAsia="fr-FR"/>
        </w:rPr>
        <w:t>animation</w:t>
      </w:r>
      <w:r>
        <w:rPr>
          <w:rFonts w:ascii="Arial" w:eastAsia="Times New Roman" w:hAnsi="Arial" w:cs="Arial"/>
          <w:sz w:val="24"/>
          <w:szCs w:val="24"/>
          <w:lang w:eastAsia="fr-FR"/>
        </w:rPr>
        <w:t>s</w:t>
      </w:r>
      <w:r w:rsidR="00161A5E">
        <w:rPr>
          <w:rFonts w:ascii="Arial" w:eastAsia="Times New Roman" w:hAnsi="Arial" w:cs="Arial"/>
          <w:sz w:val="24"/>
          <w:szCs w:val="24"/>
          <w:lang w:eastAsia="fr-FR"/>
        </w:rPr>
        <w:t xml:space="preserve"> </w:t>
      </w:r>
      <w:r>
        <w:rPr>
          <w:rFonts w:ascii="Arial" w:eastAsia="Times New Roman" w:hAnsi="Arial" w:cs="Arial"/>
          <w:sz w:val="24"/>
          <w:szCs w:val="24"/>
          <w:lang w:eastAsia="fr-FR"/>
        </w:rPr>
        <w:t>culturelles</w:t>
      </w:r>
      <w:r w:rsidR="00EA6171">
        <w:rPr>
          <w:rFonts w:ascii="Arial" w:eastAsia="Times New Roman" w:hAnsi="Arial" w:cs="Arial"/>
          <w:sz w:val="24"/>
          <w:szCs w:val="24"/>
          <w:lang w:eastAsia="fr-FR"/>
        </w:rPr>
        <w:t xml:space="preserve"> (théâtres, musiques)</w:t>
      </w:r>
      <w:r>
        <w:rPr>
          <w:rFonts w:ascii="Arial" w:eastAsia="Times New Roman" w:hAnsi="Arial" w:cs="Arial"/>
          <w:sz w:val="24"/>
          <w:szCs w:val="24"/>
          <w:lang w:eastAsia="fr-FR"/>
        </w:rPr>
        <w:t xml:space="preserve"> seront</w:t>
      </w:r>
      <w:r w:rsidR="00161A5E">
        <w:rPr>
          <w:rFonts w:ascii="Arial" w:eastAsia="Times New Roman" w:hAnsi="Arial" w:cs="Arial"/>
          <w:sz w:val="24"/>
          <w:szCs w:val="24"/>
          <w:lang w:eastAsia="fr-FR"/>
        </w:rPr>
        <w:t xml:space="preserve"> organisée</w:t>
      </w:r>
      <w:r>
        <w:rPr>
          <w:rFonts w:ascii="Arial" w:eastAsia="Times New Roman" w:hAnsi="Arial" w:cs="Arial"/>
          <w:sz w:val="24"/>
          <w:szCs w:val="24"/>
          <w:lang w:eastAsia="fr-FR"/>
        </w:rPr>
        <w:t>s au profit des</w:t>
      </w:r>
      <w:r w:rsidR="00161A5E">
        <w:rPr>
          <w:rFonts w:ascii="Arial" w:eastAsia="Times New Roman" w:hAnsi="Arial" w:cs="Arial"/>
          <w:sz w:val="24"/>
          <w:szCs w:val="24"/>
          <w:lang w:eastAsia="fr-FR"/>
        </w:rPr>
        <w:t xml:space="preserve"> population</w:t>
      </w:r>
      <w:r>
        <w:rPr>
          <w:rFonts w:ascii="Arial" w:eastAsia="Times New Roman" w:hAnsi="Arial" w:cs="Arial"/>
          <w:sz w:val="24"/>
          <w:szCs w:val="24"/>
          <w:lang w:eastAsia="fr-FR"/>
        </w:rPr>
        <w:t>s de Ouagadougou et environnants</w:t>
      </w:r>
      <w:r w:rsidR="00EA6171">
        <w:rPr>
          <w:rFonts w:ascii="Arial" w:eastAsia="Times New Roman" w:hAnsi="Arial" w:cs="Arial"/>
          <w:sz w:val="24"/>
          <w:szCs w:val="24"/>
          <w:lang w:eastAsia="fr-FR"/>
        </w:rPr>
        <w:t xml:space="preserve"> pour susciter une prise de conscience des dangers liés au manque d’hygiène et d’assainissement et en particulier à la pratique de la défécation à l’air libre. </w:t>
      </w:r>
    </w:p>
    <w:p w:rsidR="00161A5E" w:rsidRDefault="00EA6171" w:rsidP="00681EB9">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Dans </w:t>
      </w:r>
      <w:r w:rsidR="009975A5">
        <w:rPr>
          <w:rFonts w:ascii="Arial" w:eastAsia="Times New Roman" w:hAnsi="Arial" w:cs="Arial"/>
          <w:sz w:val="24"/>
          <w:szCs w:val="24"/>
          <w:lang w:eastAsia="fr-FR"/>
        </w:rPr>
        <w:t>la</w:t>
      </w:r>
      <w:r w:rsidR="00161A5E">
        <w:rPr>
          <w:rFonts w:ascii="Arial" w:eastAsia="Times New Roman" w:hAnsi="Arial" w:cs="Arial"/>
          <w:sz w:val="24"/>
          <w:szCs w:val="24"/>
          <w:lang w:eastAsia="fr-FR"/>
        </w:rPr>
        <w:t xml:space="preserve"> localité abritant la journée</w:t>
      </w:r>
      <w:r w:rsidR="00BB7A1F">
        <w:rPr>
          <w:rFonts w:ascii="Arial" w:eastAsia="Times New Roman" w:hAnsi="Arial" w:cs="Arial"/>
          <w:sz w:val="24"/>
          <w:szCs w:val="24"/>
          <w:lang w:eastAsia="fr-FR"/>
        </w:rPr>
        <w:t>,</w:t>
      </w:r>
      <w:r>
        <w:rPr>
          <w:rFonts w:ascii="Arial" w:eastAsia="Times New Roman" w:hAnsi="Arial" w:cs="Arial"/>
          <w:sz w:val="24"/>
          <w:szCs w:val="24"/>
          <w:lang w:eastAsia="fr-FR"/>
        </w:rPr>
        <w:t xml:space="preserve"> une animation théâtrale aura lieu la veille de </w:t>
      </w:r>
      <w:r w:rsidR="00161A5E">
        <w:rPr>
          <w:rFonts w:ascii="Arial" w:eastAsia="Times New Roman" w:hAnsi="Arial" w:cs="Arial"/>
          <w:sz w:val="24"/>
          <w:szCs w:val="24"/>
          <w:lang w:eastAsia="fr-FR"/>
        </w:rPr>
        <w:t>la commémorat</w:t>
      </w:r>
      <w:r>
        <w:rPr>
          <w:rFonts w:ascii="Arial" w:eastAsia="Times New Roman" w:hAnsi="Arial" w:cs="Arial"/>
          <w:sz w:val="24"/>
          <w:szCs w:val="24"/>
          <w:lang w:eastAsia="fr-FR"/>
        </w:rPr>
        <w:t>ion sur l’importance du maintien des bonnes pratiques en matière d’hygiène et d’assainissement.</w:t>
      </w:r>
    </w:p>
    <w:p w:rsidR="00161A5E" w:rsidRDefault="00161A5E" w:rsidP="00161A5E">
      <w:pPr>
        <w:spacing w:line="360" w:lineRule="auto"/>
        <w:ind w:left="360"/>
        <w:jc w:val="both"/>
        <w:rPr>
          <w:rFonts w:ascii="Arial" w:eastAsia="Times New Roman" w:hAnsi="Arial" w:cs="Arial"/>
          <w:sz w:val="24"/>
          <w:szCs w:val="24"/>
          <w:lang w:eastAsia="fr-FR"/>
        </w:rPr>
      </w:pPr>
    </w:p>
    <w:p w:rsidR="00161A5E" w:rsidRDefault="000C1D2D" w:rsidP="00161A5E">
      <w:pPr>
        <w:pStyle w:val="Paragraphedeliste"/>
        <w:numPr>
          <w:ilvl w:val="0"/>
          <w:numId w:val="14"/>
        </w:num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Organisation d’un </w:t>
      </w:r>
      <w:r w:rsidR="006A4BBF">
        <w:rPr>
          <w:rFonts w:ascii="Arial" w:eastAsia="Times New Roman" w:hAnsi="Arial" w:cs="Arial"/>
          <w:sz w:val="24"/>
          <w:szCs w:val="24"/>
          <w:lang w:eastAsia="fr-FR"/>
        </w:rPr>
        <w:t>cross populaire</w:t>
      </w:r>
      <w:r w:rsidR="00161A5E">
        <w:rPr>
          <w:rFonts w:ascii="Arial" w:eastAsia="Times New Roman" w:hAnsi="Arial" w:cs="Arial"/>
          <w:sz w:val="24"/>
          <w:szCs w:val="24"/>
          <w:lang w:eastAsia="fr-FR"/>
        </w:rPr>
        <w:t xml:space="preserve"> </w:t>
      </w:r>
      <w:r w:rsidR="00161A5E" w:rsidRPr="005B6B96">
        <w:rPr>
          <w:rFonts w:ascii="Arial" w:eastAsia="Times New Roman" w:hAnsi="Arial" w:cs="Arial"/>
          <w:sz w:val="24"/>
          <w:szCs w:val="24"/>
          <w:lang w:eastAsia="fr-FR"/>
        </w:rPr>
        <w:t xml:space="preserve"> </w:t>
      </w:r>
    </w:p>
    <w:p w:rsidR="00E32863" w:rsidRDefault="006A4BBF" w:rsidP="00681EB9">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Un</w:t>
      </w:r>
      <w:r w:rsidR="00161A5E">
        <w:rPr>
          <w:rFonts w:ascii="Arial" w:eastAsia="Times New Roman" w:hAnsi="Arial" w:cs="Arial"/>
          <w:sz w:val="24"/>
          <w:szCs w:val="24"/>
          <w:lang w:eastAsia="fr-FR"/>
        </w:rPr>
        <w:t xml:space="preserve"> </w:t>
      </w:r>
      <w:r w:rsidR="00681EB9">
        <w:rPr>
          <w:rFonts w:ascii="Arial" w:eastAsia="Times New Roman" w:hAnsi="Arial" w:cs="Arial"/>
          <w:sz w:val="24"/>
          <w:szCs w:val="24"/>
          <w:lang w:eastAsia="fr-FR"/>
        </w:rPr>
        <w:t>cross populaire</w:t>
      </w:r>
      <w:r w:rsidRPr="005B6B96">
        <w:rPr>
          <w:rFonts w:ascii="Arial" w:eastAsia="Times New Roman" w:hAnsi="Arial" w:cs="Arial"/>
          <w:sz w:val="24"/>
          <w:szCs w:val="24"/>
          <w:lang w:eastAsia="fr-FR"/>
        </w:rPr>
        <w:t xml:space="preserve"> </w:t>
      </w:r>
      <w:r>
        <w:rPr>
          <w:rFonts w:ascii="Arial" w:eastAsia="Times New Roman" w:hAnsi="Arial" w:cs="Arial"/>
          <w:sz w:val="24"/>
          <w:szCs w:val="24"/>
          <w:lang w:eastAsia="fr-FR"/>
        </w:rPr>
        <w:t>sera organisé</w:t>
      </w:r>
      <w:r w:rsidR="00161A5E">
        <w:rPr>
          <w:rFonts w:ascii="Arial" w:eastAsia="Times New Roman" w:hAnsi="Arial" w:cs="Arial"/>
          <w:sz w:val="24"/>
          <w:szCs w:val="24"/>
          <w:lang w:eastAsia="fr-FR"/>
        </w:rPr>
        <w:t xml:space="preserve"> </w:t>
      </w:r>
      <w:r w:rsidR="001237F8">
        <w:rPr>
          <w:rFonts w:ascii="Arial" w:eastAsia="Times New Roman" w:hAnsi="Arial" w:cs="Arial"/>
          <w:sz w:val="24"/>
          <w:szCs w:val="24"/>
          <w:lang w:eastAsia="fr-FR"/>
        </w:rPr>
        <w:t xml:space="preserve">au </w:t>
      </w:r>
      <w:proofErr w:type="spellStart"/>
      <w:r w:rsidR="001237F8">
        <w:rPr>
          <w:rFonts w:ascii="Arial" w:eastAsia="Times New Roman" w:hAnsi="Arial" w:cs="Arial"/>
          <w:sz w:val="24"/>
          <w:szCs w:val="24"/>
          <w:lang w:eastAsia="fr-FR"/>
        </w:rPr>
        <w:t>centre</w:t>
      </w:r>
      <w:r w:rsidR="004F66D8">
        <w:rPr>
          <w:rFonts w:ascii="Arial" w:eastAsia="Times New Roman" w:hAnsi="Arial" w:cs="Arial"/>
          <w:sz w:val="24"/>
          <w:szCs w:val="24"/>
          <w:lang w:eastAsia="fr-FR"/>
        </w:rPr>
        <w:t xml:space="preserve"> ville</w:t>
      </w:r>
      <w:proofErr w:type="spellEnd"/>
      <w:r w:rsidR="004F66D8">
        <w:rPr>
          <w:rFonts w:ascii="Arial" w:eastAsia="Times New Roman" w:hAnsi="Arial" w:cs="Arial"/>
          <w:sz w:val="24"/>
          <w:szCs w:val="24"/>
          <w:lang w:eastAsia="fr-FR"/>
        </w:rPr>
        <w:t xml:space="preserve"> </w:t>
      </w:r>
      <w:proofErr w:type="gramStart"/>
      <w:r w:rsidR="004F66D8">
        <w:rPr>
          <w:rFonts w:ascii="Arial" w:eastAsia="Times New Roman" w:hAnsi="Arial" w:cs="Arial"/>
          <w:sz w:val="24"/>
          <w:szCs w:val="24"/>
          <w:lang w:eastAsia="fr-FR"/>
        </w:rPr>
        <w:t>de Ouagadougou</w:t>
      </w:r>
      <w:proofErr w:type="gramEnd"/>
      <w:r w:rsidR="004F66D8">
        <w:rPr>
          <w:rFonts w:ascii="Arial" w:eastAsia="Times New Roman" w:hAnsi="Arial" w:cs="Arial"/>
          <w:sz w:val="24"/>
          <w:szCs w:val="24"/>
          <w:lang w:eastAsia="fr-FR"/>
        </w:rPr>
        <w:t xml:space="preserve"> </w:t>
      </w:r>
      <w:r w:rsidR="00681EB9">
        <w:rPr>
          <w:rFonts w:ascii="Arial" w:eastAsia="Times New Roman" w:hAnsi="Arial" w:cs="Arial"/>
          <w:sz w:val="24"/>
          <w:szCs w:val="24"/>
          <w:lang w:eastAsia="fr-FR"/>
        </w:rPr>
        <w:t xml:space="preserve">le </w:t>
      </w:r>
      <w:r w:rsidR="003C47ED">
        <w:rPr>
          <w:rFonts w:ascii="Arial" w:eastAsia="Times New Roman" w:hAnsi="Arial" w:cs="Arial"/>
          <w:sz w:val="24"/>
          <w:szCs w:val="24"/>
          <w:lang w:eastAsia="fr-FR"/>
        </w:rPr>
        <w:t>samedi 18</w:t>
      </w:r>
      <w:r w:rsidR="00681EB9">
        <w:rPr>
          <w:rFonts w:ascii="Arial" w:eastAsia="Times New Roman" w:hAnsi="Arial" w:cs="Arial"/>
          <w:sz w:val="24"/>
          <w:szCs w:val="24"/>
          <w:lang w:eastAsia="fr-FR"/>
        </w:rPr>
        <w:t xml:space="preserve"> novembre 2017. Il</w:t>
      </w:r>
      <w:r w:rsidR="00161A5E">
        <w:rPr>
          <w:rFonts w:ascii="Arial" w:eastAsia="Times New Roman" w:hAnsi="Arial" w:cs="Arial"/>
          <w:sz w:val="24"/>
          <w:szCs w:val="24"/>
          <w:lang w:eastAsia="fr-FR"/>
        </w:rPr>
        <w:t xml:space="preserve"> a pour objectif de sensibiliser la population sur les bonnes pratiques en matière d’hygiène et d’assainissement</w:t>
      </w:r>
      <w:r w:rsidR="00E32863">
        <w:rPr>
          <w:rFonts w:ascii="Arial" w:eastAsia="Times New Roman" w:hAnsi="Arial" w:cs="Arial"/>
          <w:sz w:val="24"/>
          <w:szCs w:val="24"/>
          <w:lang w:eastAsia="fr-FR"/>
        </w:rPr>
        <w:t xml:space="preserve"> et de dire non à la défécation à l’air libre au Burkina Faso</w:t>
      </w:r>
      <w:r w:rsidR="00161A5E">
        <w:rPr>
          <w:rFonts w:ascii="Arial" w:eastAsia="Times New Roman" w:hAnsi="Arial" w:cs="Arial"/>
          <w:sz w:val="24"/>
          <w:szCs w:val="24"/>
          <w:lang w:eastAsia="fr-FR"/>
        </w:rPr>
        <w:t>.</w:t>
      </w:r>
      <w:r w:rsidR="003C47ED">
        <w:rPr>
          <w:rFonts w:ascii="Arial" w:eastAsia="Times New Roman" w:hAnsi="Arial" w:cs="Arial"/>
          <w:sz w:val="24"/>
          <w:szCs w:val="24"/>
          <w:lang w:eastAsia="fr-FR"/>
        </w:rPr>
        <w:t xml:space="preserve"> Cette activité sera le coup d’</w:t>
      </w:r>
      <w:proofErr w:type="spellStart"/>
      <w:r w:rsidR="003C47ED">
        <w:rPr>
          <w:rFonts w:ascii="Arial" w:eastAsia="Times New Roman" w:hAnsi="Arial" w:cs="Arial"/>
          <w:sz w:val="24"/>
          <w:szCs w:val="24"/>
          <w:lang w:eastAsia="fr-FR"/>
        </w:rPr>
        <w:t>envoie</w:t>
      </w:r>
      <w:proofErr w:type="spellEnd"/>
      <w:r w:rsidR="003C47ED">
        <w:rPr>
          <w:rFonts w:ascii="Arial" w:eastAsia="Times New Roman" w:hAnsi="Arial" w:cs="Arial"/>
          <w:sz w:val="24"/>
          <w:szCs w:val="24"/>
          <w:lang w:eastAsia="fr-FR"/>
        </w:rPr>
        <w:t xml:space="preserve"> de la commémoration de la JMT 2017.</w:t>
      </w:r>
    </w:p>
    <w:p w:rsidR="00E32863" w:rsidRDefault="00E32863" w:rsidP="00681EB9">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 départ est </w:t>
      </w:r>
      <w:r w:rsidR="00F27A48">
        <w:rPr>
          <w:rFonts w:ascii="Arial" w:eastAsia="Times New Roman" w:hAnsi="Arial" w:cs="Arial"/>
          <w:sz w:val="24"/>
          <w:szCs w:val="24"/>
          <w:lang w:eastAsia="fr-FR"/>
        </w:rPr>
        <w:t>prévu</w:t>
      </w:r>
      <w:r w:rsidR="00B56526">
        <w:rPr>
          <w:rFonts w:ascii="Arial" w:eastAsia="Times New Roman" w:hAnsi="Arial" w:cs="Arial"/>
          <w:sz w:val="24"/>
          <w:szCs w:val="24"/>
          <w:lang w:eastAsia="fr-FR"/>
        </w:rPr>
        <w:t xml:space="preserve"> à la place de la nation à </w:t>
      </w:r>
      <w:r w:rsidR="008A19DF">
        <w:rPr>
          <w:rFonts w:ascii="Arial" w:eastAsia="Times New Roman" w:hAnsi="Arial" w:cs="Arial"/>
          <w:sz w:val="24"/>
          <w:szCs w:val="24"/>
          <w:lang w:eastAsia="fr-FR"/>
        </w:rPr>
        <w:t>08</w:t>
      </w:r>
      <w:r>
        <w:rPr>
          <w:rFonts w:ascii="Arial" w:eastAsia="Times New Roman" w:hAnsi="Arial" w:cs="Arial"/>
          <w:sz w:val="24"/>
          <w:szCs w:val="24"/>
          <w:lang w:eastAsia="fr-FR"/>
        </w:rPr>
        <w:t xml:space="preserve"> heures</w:t>
      </w:r>
      <w:r w:rsidR="00F27A48">
        <w:rPr>
          <w:rFonts w:ascii="Arial" w:eastAsia="Times New Roman" w:hAnsi="Arial" w:cs="Arial"/>
          <w:sz w:val="24"/>
          <w:szCs w:val="24"/>
          <w:lang w:eastAsia="fr-FR"/>
        </w:rPr>
        <w:t>, selon le circuit suivant : P</w:t>
      </w:r>
      <w:r>
        <w:rPr>
          <w:rFonts w:ascii="Arial" w:eastAsia="Times New Roman" w:hAnsi="Arial" w:cs="Arial"/>
          <w:sz w:val="24"/>
          <w:szCs w:val="24"/>
          <w:lang w:eastAsia="fr-FR"/>
        </w:rPr>
        <w:t>lace des cinéastes</w:t>
      </w:r>
      <w:r w:rsidR="00F27A48">
        <w:rPr>
          <w:rFonts w:ascii="Arial" w:eastAsia="Times New Roman" w:hAnsi="Arial" w:cs="Arial"/>
          <w:sz w:val="24"/>
          <w:szCs w:val="24"/>
          <w:lang w:eastAsia="fr-FR"/>
        </w:rPr>
        <w:t xml:space="preserve"> – rond-point des Nations Unies</w:t>
      </w:r>
      <w:r w:rsidR="001F00C8">
        <w:rPr>
          <w:rFonts w:ascii="Arial" w:eastAsia="Times New Roman" w:hAnsi="Arial" w:cs="Arial"/>
          <w:sz w:val="24"/>
          <w:szCs w:val="24"/>
          <w:lang w:eastAsia="fr-FR"/>
        </w:rPr>
        <w:t xml:space="preserve"> –</w:t>
      </w:r>
      <w:r w:rsidR="00F27A48">
        <w:rPr>
          <w:rFonts w:ascii="Arial" w:eastAsia="Times New Roman" w:hAnsi="Arial" w:cs="Arial"/>
          <w:sz w:val="24"/>
          <w:szCs w:val="24"/>
          <w:lang w:eastAsia="fr-FR"/>
        </w:rPr>
        <w:t xml:space="preserve"> SONAPOST</w:t>
      </w:r>
      <w:r w:rsidR="001F00C8">
        <w:rPr>
          <w:rFonts w:ascii="Arial" w:eastAsia="Times New Roman" w:hAnsi="Arial" w:cs="Arial"/>
          <w:sz w:val="24"/>
          <w:szCs w:val="24"/>
          <w:lang w:eastAsia="fr-FR"/>
        </w:rPr>
        <w:t xml:space="preserve"> – </w:t>
      </w:r>
      <w:r w:rsidR="00F27A48">
        <w:rPr>
          <w:rFonts w:ascii="Arial" w:eastAsia="Times New Roman" w:hAnsi="Arial" w:cs="Arial"/>
          <w:sz w:val="24"/>
          <w:szCs w:val="24"/>
          <w:lang w:eastAsia="fr-FR"/>
        </w:rPr>
        <w:t>SONABEL</w:t>
      </w:r>
      <w:r w:rsidR="001F00C8">
        <w:rPr>
          <w:rFonts w:ascii="Arial" w:eastAsia="Times New Roman" w:hAnsi="Arial" w:cs="Arial"/>
          <w:sz w:val="24"/>
          <w:szCs w:val="24"/>
          <w:lang w:eastAsia="fr-FR"/>
        </w:rPr>
        <w:t xml:space="preserve"> </w:t>
      </w:r>
      <w:r w:rsidR="00F27A48">
        <w:rPr>
          <w:rFonts w:ascii="Arial" w:eastAsia="Times New Roman" w:hAnsi="Arial" w:cs="Arial"/>
          <w:sz w:val="24"/>
          <w:szCs w:val="24"/>
          <w:lang w:eastAsia="fr-FR"/>
        </w:rPr>
        <w:t xml:space="preserve">- Médiateur du Faso </w:t>
      </w:r>
      <w:r w:rsidR="001F00C8">
        <w:rPr>
          <w:rFonts w:ascii="Arial" w:eastAsia="Times New Roman" w:hAnsi="Arial" w:cs="Arial"/>
          <w:sz w:val="24"/>
          <w:szCs w:val="24"/>
          <w:lang w:eastAsia="fr-FR"/>
        </w:rPr>
        <w:t xml:space="preserve"> </w:t>
      </w:r>
      <w:r w:rsidR="00F27A48">
        <w:rPr>
          <w:rFonts w:ascii="Arial" w:eastAsia="Times New Roman" w:hAnsi="Arial" w:cs="Arial"/>
          <w:sz w:val="24"/>
          <w:szCs w:val="24"/>
          <w:lang w:eastAsia="fr-FR"/>
        </w:rPr>
        <w:t xml:space="preserve">- </w:t>
      </w:r>
      <w:r w:rsidR="001F00C8">
        <w:rPr>
          <w:rFonts w:ascii="Arial" w:eastAsia="Times New Roman" w:hAnsi="Arial" w:cs="Arial"/>
          <w:sz w:val="24"/>
          <w:szCs w:val="24"/>
          <w:lang w:eastAsia="fr-FR"/>
        </w:rPr>
        <w:t xml:space="preserve"> </w:t>
      </w:r>
      <w:r w:rsidR="00F27A48">
        <w:rPr>
          <w:rFonts w:ascii="Arial" w:eastAsia="Times New Roman" w:hAnsi="Arial" w:cs="Arial"/>
          <w:sz w:val="24"/>
          <w:szCs w:val="24"/>
          <w:lang w:eastAsia="fr-FR"/>
        </w:rPr>
        <w:t xml:space="preserve">Place de la nation. </w:t>
      </w:r>
    </w:p>
    <w:p w:rsidR="00D100BE" w:rsidRDefault="00161A5E" w:rsidP="00681EB9">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Des artistes humoristes sero</w:t>
      </w:r>
      <w:r w:rsidR="00E32863">
        <w:rPr>
          <w:rFonts w:ascii="Arial" w:eastAsia="Times New Roman" w:hAnsi="Arial" w:cs="Arial"/>
          <w:sz w:val="24"/>
          <w:szCs w:val="24"/>
          <w:lang w:eastAsia="fr-FR"/>
        </w:rPr>
        <w:t>nt mobilisés pour faire passer d</w:t>
      </w:r>
      <w:r>
        <w:rPr>
          <w:rFonts w:ascii="Arial" w:eastAsia="Times New Roman" w:hAnsi="Arial" w:cs="Arial"/>
          <w:sz w:val="24"/>
          <w:szCs w:val="24"/>
          <w:lang w:eastAsia="fr-FR"/>
        </w:rPr>
        <w:t>es messages de sensibilisation à l’endroit des populations afin de susciter leur engagement à la réalisation et à l’utilisation convenable des latrines.</w:t>
      </w:r>
    </w:p>
    <w:p w:rsidR="00F2531E" w:rsidRDefault="00D100BE" w:rsidP="00681EB9">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Ce sera l’occasion pour la Première Dame de faire le plaidoyer et d’inviter les populations à s’engager pour les questions d’hygiène et d’assainissement.</w:t>
      </w:r>
    </w:p>
    <w:p w:rsidR="00161A5E" w:rsidRPr="005B6B96" w:rsidRDefault="00F2531E" w:rsidP="00681EB9">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Des stands seront animés par les acteurs du secteur</w:t>
      </w:r>
      <w:r w:rsidR="00122E00">
        <w:rPr>
          <w:rFonts w:ascii="Arial" w:eastAsia="Times New Roman" w:hAnsi="Arial" w:cs="Arial"/>
          <w:sz w:val="24"/>
          <w:szCs w:val="24"/>
          <w:lang w:eastAsia="fr-FR"/>
        </w:rPr>
        <w:t xml:space="preserve"> à la place de la nation</w:t>
      </w:r>
      <w:r>
        <w:rPr>
          <w:rFonts w:ascii="Arial" w:eastAsia="Times New Roman" w:hAnsi="Arial" w:cs="Arial"/>
          <w:sz w:val="24"/>
          <w:szCs w:val="24"/>
          <w:lang w:eastAsia="fr-FR"/>
        </w:rPr>
        <w:t>.</w:t>
      </w:r>
      <w:r w:rsidR="00D100BE">
        <w:rPr>
          <w:rFonts w:ascii="Arial" w:eastAsia="Times New Roman" w:hAnsi="Arial" w:cs="Arial"/>
          <w:sz w:val="24"/>
          <w:szCs w:val="24"/>
          <w:lang w:eastAsia="fr-FR"/>
        </w:rPr>
        <w:t xml:space="preserve"> </w:t>
      </w:r>
      <w:r w:rsidR="00161A5E">
        <w:rPr>
          <w:rFonts w:ascii="Arial" w:eastAsia="Times New Roman" w:hAnsi="Arial" w:cs="Arial"/>
          <w:sz w:val="24"/>
          <w:szCs w:val="24"/>
          <w:lang w:eastAsia="fr-FR"/>
        </w:rPr>
        <w:t xml:space="preserve"> </w:t>
      </w:r>
    </w:p>
    <w:p w:rsidR="00CA1D04" w:rsidRPr="006C6557" w:rsidRDefault="00CA1D04" w:rsidP="006C6557">
      <w:pPr>
        <w:spacing w:line="360" w:lineRule="auto"/>
        <w:jc w:val="both"/>
        <w:rPr>
          <w:rFonts w:ascii="Arial" w:eastAsia="Times New Roman" w:hAnsi="Arial" w:cs="Arial"/>
          <w:sz w:val="24"/>
          <w:szCs w:val="24"/>
          <w:lang w:eastAsia="fr-FR"/>
        </w:rPr>
      </w:pPr>
    </w:p>
    <w:p w:rsidR="00665D7F" w:rsidRPr="00DA33AD" w:rsidRDefault="00BC6CD6" w:rsidP="00AF0798">
      <w:pPr>
        <w:shd w:val="clear" w:color="auto" w:fill="FABF8F" w:themeFill="accent6" w:themeFillTint="99"/>
        <w:spacing w:line="360" w:lineRule="auto"/>
        <w:jc w:val="both"/>
        <w:rPr>
          <w:rFonts w:ascii="Arial" w:eastAsia="Times New Roman" w:hAnsi="Arial" w:cs="Arial"/>
          <w:b/>
          <w:sz w:val="24"/>
          <w:szCs w:val="24"/>
          <w:lang w:eastAsia="fr-FR"/>
        </w:rPr>
      </w:pPr>
      <w:r w:rsidRPr="00DA33AD">
        <w:rPr>
          <w:rFonts w:ascii="Arial" w:eastAsia="Times New Roman" w:hAnsi="Arial" w:cs="Arial"/>
          <w:b/>
          <w:sz w:val="24"/>
          <w:szCs w:val="24"/>
          <w:lang w:eastAsia="fr-FR"/>
        </w:rPr>
        <w:t xml:space="preserve">Organisation </w:t>
      </w:r>
      <w:r w:rsidR="00C70F61">
        <w:rPr>
          <w:rFonts w:ascii="Arial" w:eastAsia="Times New Roman" w:hAnsi="Arial" w:cs="Arial"/>
          <w:b/>
          <w:sz w:val="24"/>
          <w:szCs w:val="24"/>
          <w:lang w:eastAsia="fr-FR"/>
        </w:rPr>
        <w:t xml:space="preserve">d’un débat télévisé </w:t>
      </w:r>
    </w:p>
    <w:p w:rsidR="000E3013" w:rsidRDefault="000E3013" w:rsidP="006C6557">
      <w:p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Un débat télévisé sera organisé et diffusé le 19 novembre 2017 après le JT de 20h à la RTB. Il abordera le thème national de la journée et le droit d’accès à l’assainissement. </w:t>
      </w:r>
      <w:r w:rsidR="002526BF">
        <w:rPr>
          <w:rFonts w:ascii="Arial" w:eastAsia="Times New Roman" w:hAnsi="Arial" w:cs="Arial"/>
          <w:sz w:val="24"/>
          <w:szCs w:val="24"/>
          <w:lang w:eastAsia="fr-FR"/>
        </w:rPr>
        <w:t>Il y aura u</w:t>
      </w:r>
      <w:r w:rsidR="00027700">
        <w:rPr>
          <w:rFonts w:ascii="Arial" w:eastAsia="Times New Roman" w:hAnsi="Arial" w:cs="Arial"/>
          <w:sz w:val="24"/>
          <w:szCs w:val="24"/>
          <w:lang w:eastAsia="fr-FR"/>
        </w:rPr>
        <w:t>n plateau de quatre (04) invités (DGA, Réseau des parlementaire</w:t>
      </w:r>
      <w:r w:rsidR="008040F9">
        <w:rPr>
          <w:rFonts w:ascii="Arial" w:eastAsia="Times New Roman" w:hAnsi="Arial" w:cs="Arial"/>
          <w:sz w:val="24"/>
          <w:szCs w:val="24"/>
          <w:lang w:eastAsia="fr-FR"/>
        </w:rPr>
        <w:t>s</w:t>
      </w:r>
      <w:r w:rsidR="00027700">
        <w:rPr>
          <w:rFonts w:ascii="Arial" w:eastAsia="Times New Roman" w:hAnsi="Arial" w:cs="Arial"/>
          <w:sz w:val="24"/>
          <w:szCs w:val="24"/>
          <w:lang w:eastAsia="fr-FR"/>
        </w:rPr>
        <w:t>, ONEA et MBDHP) et un public de quinze (15) personnes.</w:t>
      </w:r>
    </w:p>
    <w:p w:rsidR="00BF6FD9" w:rsidRDefault="00BF6FD9" w:rsidP="006C6557">
      <w:pPr>
        <w:spacing w:line="360" w:lineRule="auto"/>
        <w:jc w:val="both"/>
        <w:rPr>
          <w:rFonts w:ascii="Arial" w:eastAsia="Times New Roman" w:hAnsi="Arial" w:cs="Arial"/>
          <w:sz w:val="24"/>
          <w:szCs w:val="24"/>
          <w:lang w:eastAsia="fr-FR"/>
        </w:rPr>
      </w:pPr>
    </w:p>
    <w:p w:rsidR="004F66D8" w:rsidRPr="00AF0798" w:rsidRDefault="004F66D8" w:rsidP="004F66D8">
      <w:pPr>
        <w:shd w:val="clear" w:color="auto" w:fill="FABF8F" w:themeFill="accent6" w:themeFillTint="99"/>
        <w:spacing w:line="360" w:lineRule="auto"/>
        <w:rPr>
          <w:rFonts w:ascii="Arial" w:eastAsia="Times New Roman" w:hAnsi="Arial" w:cs="Arial"/>
          <w:sz w:val="24"/>
          <w:szCs w:val="24"/>
          <w:lang w:eastAsia="fr-FR"/>
        </w:rPr>
      </w:pPr>
      <w:r w:rsidRPr="00DA33AD">
        <w:rPr>
          <w:rFonts w:ascii="Arial" w:eastAsia="Times New Roman" w:hAnsi="Arial" w:cs="Arial"/>
          <w:b/>
          <w:sz w:val="24"/>
          <w:szCs w:val="24"/>
          <w:lang w:eastAsia="fr-FR"/>
        </w:rPr>
        <w:t>Une cérémonie solennell</w:t>
      </w:r>
      <w:r w:rsidR="00E64666">
        <w:rPr>
          <w:rFonts w:ascii="Arial" w:eastAsia="Times New Roman" w:hAnsi="Arial" w:cs="Arial"/>
          <w:b/>
          <w:sz w:val="24"/>
          <w:szCs w:val="24"/>
          <w:lang w:eastAsia="fr-FR"/>
        </w:rPr>
        <w:t>e de célébration de la journée </w:t>
      </w:r>
    </w:p>
    <w:p w:rsidR="004F66D8" w:rsidRPr="00312510" w:rsidRDefault="004F66D8" w:rsidP="004F66D8">
      <w:pPr>
        <w:spacing w:line="360" w:lineRule="auto"/>
        <w:jc w:val="both"/>
        <w:rPr>
          <w:rFonts w:ascii="Arial" w:eastAsia="Times New Roman" w:hAnsi="Arial" w:cs="Arial"/>
          <w:sz w:val="24"/>
          <w:szCs w:val="24"/>
          <w:lang w:eastAsia="fr-FR"/>
        </w:rPr>
      </w:pPr>
      <w:r w:rsidRPr="00312510">
        <w:rPr>
          <w:rFonts w:ascii="Arial" w:eastAsia="Times New Roman" w:hAnsi="Arial" w:cs="Arial"/>
          <w:sz w:val="24"/>
          <w:szCs w:val="24"/>
          <w:lang w:eastAsia="fr-FR"/>
        </w:rPr>
        <w:t>Elle sera présidée par le Ministre de l’Eau et de l’Assainissement et  comportera les principales étapes suivantes :</w:t>
      </w:r>
    </w:p>
    <w:p w:rsidR="004F66D8" w:rsidRDefault="004F66D8" w:rsidP="004F66D8">
      <w:pPr>
        <w:numPr>
          <w:ilvl w:val="0"/>
          <w:numId w:val="1"/>
        </w:numPr>
        <w:spacing w:line="360" w:lineRule="auto"/>
        <w:jc w:val="both"/>
        <w:rPr>
          <w:rFonts w:ascii="Arial" w:eastAsia="Times New Roman" w:hAnsi="Arial" w:cs="Arial"/>
          <w:sz w:val="24"/>
          <w:szCs w:val="24"/>
          <w:lang w:eastAsia="fr-FR"/>
        </w:rPr>
      </w:pPr>
      <w:r w:rsidRPr="00312510">
        <w:rPr>
          <w:rFonts w:ascii="Arial" w:eastAsia="Times New Roman" w:hAnsi="Arial" w:cs="Arial"/>
          <w:sz w:val="24"/>
          <w:szCs w:val="24"/>
          <w:lang w:eastAsia="fr-FR"/>
        </w:rPr>
        <w:t>des allocutions ;</w:t>
      </w:r>
    </w:p>
    <w:p w:rsidR="004F66D8" w:rsidRPr="00312510" w:rsidRDefault="00461D1F" w:rsidP="004F66D8">
      <w:pPr>
        <w:numPr>
          <w:ilvl w:val="0"/>
          <w:numId w:val="1"/>
        </w:numPr>
        <w:spacing w:line="360" w:lineRule="auto"/>
        <w:jc w:val="both"/>
        <w:rPr>
          <w:rFonts w:ascii="Arial" w:eastAsia="Times New Roman" w:hAnsi="Arial" w:cs="Arial"/>
          <w:sz w:val="24"/>
          <w:szCs w:val="24"/>
          <w:lang w:eastAsia="fr-FR"/>
        </w:rPr>
      </w:pPr>
      <w:r>
        <w:rPr>
          <w:rFonts w:ascii="Arial" w:eastAsia="Times New Roman" w:hAnsi="Arial" w:cs="Arial"/>
          <w:sz w:val="24"/>
          <w:szCs w:val="24"/>
          <w:lang w:eastAsia="fr-FR"/>
        </w:rPr>
        <w:t>des animations (sk</w:t>
      </w:r>
      <w:r w:rsidR="004F66D8">
        <w:rPr>
          <w:rFonts w:ascii="Arial" w:eastAsia="Times New Roman" w:hAnsi="Arial" w:cs="Arial"/>
          <w:sz w:val="24"/>
          <w:szCs w:val="24"/>
          <w:lang w:eastAsia="fr-FR"/>
        </w:rPr>
        <w:t>e</w:t>
      </w:r>
      <w:r>
        <w:rPr>
          <w:rFonts w:ascii="Arial" w:eastAsia="Times New Roman" w:hAnsi="Arial" w:cs="Arial"/>
          <w:sz w:val="24"/>
          <w:szCs w:val="24"/>
          <w:lang w:eastAsia="fr-FR"/>
        </w:rPr>
        <w:t>t</w:t>
      </w:r>
      <w:r w:rsidR="004F66D8">
        <w:rPr>
          <w:rFonts w:ascii="Arial" w:eastAsia="Times New Roman" w:hAnsi="Arial" w:cs="Arial"/>
          <w:sz w:val="24"/>
          <w:szCs w:val="24"/>
          <w:lang w:eastAsia="fr-FR"/>
        </w:rPr>
        <w:t xml:space="preserve">ch, </w:t>
      </w:r>
      <w:proofErr w:type="spellStart"/>
      <w:r w:rsidR="004F66D8">
        <w:rPr>
          <w:rFonts w:ascii="Arial" w:eastAsia="Times New Roman" w:hAnsi="Arial" w:cs="Arial"/>
          <w:sz w:val="24"/>
          <w:szCs w:val="24"/>
          <w:lang w:eastAsia="fr-FR"/>
        </w:rPr>
        <w:t>slam</w:t>
      </w:r>
      <w:proofErr w:type="spellEnd"/>
      <w:r w:rsidR="004F66D8">
        <w:rPr>
          <w:rFonts w:ascii="Arial" w:eastAsia="Times New Roman" w:hAnsi="Arial" w:cs="Arial"/>
          <w:sz w:val="24"/>
          <w:szCs w:val="24"/>
          <w:lang w:eastAsia="fr-FR"/>
        </w:rPr>
        <w:t>, chant) ;</w:t>
      </w:r>
    </w:p>
    <w:p w:rsidR="004F66D8" w:rsidRDefault="004F66D8" w:rsidP="004F66D8">
      <w:pPr>
        <w:numPr>
          <w:ilvl w:val="0"/>
          <w:numId w:val="1"/>
        </w:numPr>
        <w:spacing w:line="360" w:lineRule="auto"/>
        <w:jc w:val="both"/>
        <w:rPr>
          <w:rFonts w:ascii="Arial" w:eastAsia="Times New Roman" w:hAnsi="Arial" w:cs="Arial"/>
          <w:sz w:val="24"/>
          <w:szCs w:val="24"/>
          <w:lang w:eastAsia="fr-FR"/>
        </w:rPr>
      </w:pPr>
      <w:r w:rsidRPr="00312510">
        <w:rPr>
          <w:rFonts w:ascii="Arial" w:eastAsia="Times New Roman" w:hAnsi="Arial" w:cs="Arial"/>
          <w:sz w:val="24"/>
          <w:szCs w:val="24"/>
          <w:lang w:eastAsia="fr-FR"/>
        </w:rPr>
        <w:t>la récompense des lauréats aux jeux concours ;</w:t>
      </w:r>
    </w:p>
    <w:p w:rsidR="004F66D8" w:rsidRPr="00D64E53" w:rsidRDefault="004F66D8" w:rsidP="004F66D8">
      <w:pPr>
        <w:numPr>
          <w:ilvl w:val="0"/>
          <w:numId w:val="1"/>
        </w:numPr>
        <w:spacing w:line="360" w:lineRule="auto"/>
        <w:jc w:val="both"/>
        <w:rPr>
          <w:rFonts w:ascii="Arial" w:eastAsia="Times New Roman" w:hAnsi="Arial" w:cs="Arial"/>
          <w:sz w:val="24"/>
          <w:szCs w:val="24"/>
          <w:lang w:eastAsia="fr-FR"/>
        </w:rPr>
      </w:pPr>
      <w:r w:rsidRPr="00D64E53">
        <w:rPr>
          <w:rFonts w:ascii="Arial" w:eastAsia="Times New Roman" w:hAnsi="Arial" w:cs="Arial"/>
          <w:sz w:val="24"/>
          <w:szCs w:val="24"/>
          <w:lang w:eastAsia="fr-FR"/>
        </w:rPr>
        <w:t>la remise officielle de certificat de fin de défécation à l’air libre ;</w:t>
      </w:r>
    </w:p>
    <w:p w:rsidR="004F66D8" w:rsidRPr="00D64E53" w:rsidRDefault="004F66D8" w:rsidP="004F66D8">
      <w:pPr>
        <w:numPr>
          <w:ilvl w:val="0"/>
          <w:numId w:val="1"/>
        </w:numPr>
        <w:spacing w:line="360" w:lineRule="auto"/>
        <w:jc w:val="both"/>
        <w:rPr>
          <w:rFonts w:ascii="Arial" w:eastAsia="Times New Roman" w:hAnsi="Arial" w:cs="Arial"/>
          <w:sz w:val="24"/>
          <w:szCs w:val="24"/>
          <w:lang w:eastAsia="fr-FR"/>
        </w:rPr>
      </w:pPr>
      <w:r w:rsidRPr="00D64E53">
        <w:rPr>
          <w:rFonts w:ascii="Arial" w:eastAsia="Times New Roman" w:hAnsi="Arial" w:cs="Arial"/>
          <w:sz w:val="24"/>
          <w:szCs w:val="24"/>
          <w:lang w:eastAsia="fr-FR"/>
        </w:rPr>
        <w:t>La remise de certificat</w:t>
      </w:r>
      <w:r w:rsidR="00E64666" w:rsidRPr="00D64E53">
        <w:rPr>
          <w:rFonts w:ascii="Arial" w:eastAsia="Times New Roman" w:hAnsi="Arial" w:cs="Arial"/>
          <w:sz w:val="24"/>
          <w:szCs w:val="24"/>
          <w:lang w:eastAsia="fr-FR"/>
        </w:rPr>
        <w:t>s</w:t>
      </w:r>
      <w:r w:rsidRPr="00D64E53">
        <w:rPr>
          <w:rFonts w:ascii="Arial" w:eastAsia="Times New Roman" w:hAnsi="Arial" w:cs="Arial"/>
          <w:sz w:val="24"/>
          <w:szCs w:val="24"/>
          <w:lang w:eastAsia="fr-FR"/>
        </w:rPr>
        <w:t xml:space="preserve"> de reconnaissance aux acteurs qui se sont distingués dans l’assainissement. </w:t>
      </w:r>
    </w:p>
    <w:p w:rsidR="00547DA0" w:rsidRPr="006C6557" w:rsidRDefault="00842DFF" w:rsidP="00842DFF">
      <w:pPr>
        <w:pStyle w:val="Paragraphedeliste"/>
        <w:tabs>
          <w:tab w:val="left" w:pos="6590"/>
        </w:tabs>
        <w:spacing w:line="276" w:lineRule="auto"/>
        <w:ind w:left="1770"/>
        <w:jc w:val="both"/>
        <w:rPr>
          <w:rFonts w:ascii="Arial" w:eastAsia="Times New Roman" w:hAnsi="Arial" w:cs="Arial"/>
          <w:sz w:val="24"/>
          <w:szCs w:val="24"/>
          <w:lang w:eastAsia="fr-FR"/>
        </w:rPr>
      </w:pPr>
      <w:r>
        <w:rPr>
          <w:rFonts w:ascii="Arial" w:eastAsia="Times New Roman" w:hAnsi="Arial" w:cs="Arial"/>
          <w:sz w:val="24"/>
          <w:szCs w:val="24"/>
          <w:lang w:eastAsia="fr-FR"/>
        </w:rPr>
        <w:tab/>
      </w:r>
    </w:p>
    <w:p w:rsidR="00451395" w:rsidRPr="00451395" w:rsidRDefault="00451395" w:rsidP="00AF0798">
      <w:pPr>
        <w:shd w:val="clear" w:color="auto" w:fill="F79646" w:themeFill="accent6"/>
        <w:spacing w:before="120" w:after="200" w:line="360" w:lineRule="auto"/>
        <w:jc w:val="both"/>
        <w:rPr>
          <w:rFonts w:ascii="Arial" w:eastAsia="Times New Roman" w:hAnsi="Arial" w:cs="Arial"/>
          <w:b/>
          <w:sz w:val="24"/>
          <w:szCs w:val="24"/>
          <w:lang w:eastAsia="fr-FR"/>
        </w:rPr>
      </w:pPr>
      <w:r w:rsidRPr="00451395">
        <w:rPr>
          <w:rFonts w:ascii="Arial" w:eastAsia="Times New Roman" w:hAnsi="Arial" w:cs="Arial"/>
          <w:b/>
          <w:sz w:val="24"/>
          <w:szCs w:val="24"/>
          <w:lang w:eastAsia="fr-FR"/>
        </w:rPr>
        <w:t>PARTENARIAT</w:t>
      </w:r>
    </w:p>
    <w:p w:rsidR="00AF0798" w:rsidRDefault="00451395" w:rsidP="00451395">
      <w:p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Toutes les catégories d’acteurs seront mobilisées pour la célébration de la journée : pouvoirs publics, secteur privé,</w:t>
      </w:r>
      <w:r w:rsidR="00A757ED">
        <w:rPr>
          <w:rFonts w:ascii="Arial" w:eastAsia="Times New Roman" w:hAnsi="Arial" w:cs="Arial"/>
          <w:sz w:val="24"/>
          <w:szCs w:val="24"/>
          <w:lang w:eastAsia="fr-FR"/>
        </w:rPr>
        <w:t xml:space="preserve"> OSC,</w:t>
      </w:r>
      <w:r w:rsidRPr="00451395">
        <w:rPr>
          <w:rFonts w:ascii="Arial" w:eastAsia="Times New Roman" w:hAnsi="Arial" w:cs="Arial"/>
          <w:sz w:val="24"/>
          <w:szCs w:val="24"/>
          <w:lang w:eastAsia="fr-FR"/>
        </w:rPr>
        <w:t xml:space="preserve"> PTF, ONG et </w:t>
      </w:r>
      <w:r w:rsidR="00CF51CB" w:rsidRPr="00451395">
        <w:rPr>
          <w:rFonts w:ascii="Arial" w:eastAsia="Times New Roman" w:hAnsi="Arial" w:cs="Arial"/>
          <w:sz w:val="24"/>
          <w:szCs w:val="24"/>
          <w:lang w:eastAsia="fr-FR"/>
        </w:rPr>
        <w:t>associations</w:t>
      </w:r>
      <w:r w:rsidR="00CF51CB">
        <w:rPr>
          <w:rFonts w:ascii="Arial" w:eastAsia="Times New Roman" w:hAnsi="Arial" w:cs="Arial"/>
          <w:sz w:val="24"/>
          <w:szCs w:val="24"/>
          <w:lang w:eastAsia="fr-FR"/>
        </w:rPr>
        <w:t>.</w:t>
      </w:r>
    </w:p>
    <w:p w:rsidR="00AF0798" w:rsidRPr="00451395" w:rsidRDefault="00AF0798" w:rsidP="00451395">
      <w:pPr>
        <w:spacing w:line="360" w:lineRule="auto"/>
        <w:jc w:val="both"/>
        <w:rPr>
          <w:rFonts w:ascii="Arial" w:eastAsia="Times New Roman" w:hAnsi="Arial" w:cs="Arial"/>
          <w:sz w:val="24"/>
          <w:szCs w:val="24"/>
          <w:lang w:eastAsia="fr-FR"/>
        </w:rPr>
      </w:pPr>
    </w:p>
    <w:p w:rsidR="00451395" w:rsidRPr="00451395" w:rsidRDefault="00451395" w:rsidP="00AF0798">
      <w:pPr>
        <w:shd w:val="clear" w:color="auto" w:fill="F79646" w:themeFill="accent6"/>
        <w:spacing w:before="120" w:after="200" w:line="360" w:lineRule="auto"/>
        <w:jc w:val="both"/>
        <w:rPr>
          <w:rFonts w:ascii="Arial" w:eastAsia="Times New Roman" w:hAnsi="Arial" w:cs="Arial"/>
          <w:b/>
          <w:sz w:val="24"/>
          <w:szCs w:val="24"/>
          <w:lang w:eastAsia="fr-FR"/>
        </w:rPr>
      </w:pPr>
      <w:r w:rsidRPr="00451395">
        <w:rPr>
          <w:rFonts w:ascii="Arial" w:eastAsia="Times New Roman" w:hAnsi="Arial" w:cs="Arial"/>
          <w:b/>
          <w:sz w:val="24"/>
          <w:szCs w:val="24"/>
          <w:lang w:eastAsia="fr-FR"/>
        </w:rPr>
        <w:t>PARTICIPANTS</w:t>
      </w:r>
    </w:p>
    <w:p w:rsidR="00451395" w:rsidRPr="00451395" w:rsidRDefault="00451395">
      <w:pPr>
        <w:spacing w:line="360" w:lineRule="auto"/>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Cette activité sera placée sous la présidence de Monsieur  le Ministre </w:t>
      </w:r>
      <w:r w:rsidR="00794079">
        <w:rPr>
          <w:rFonts w:ascii="Arial" w:eastAsia="Times New Roman" w:hAnsi="Arial" w:cs="Arial"/>
          <w:sz w:val="24"/>
          <w:szCs w:val="24"/>
          <w:lang w:eastAsia="fr-FR"/>
        </w:rPr>
        <w:t>de l’E</w:t>
      </w:r>
      <w:r w:rsidR="00565A59">
        <w:rPr>
          <w:rFonts w:ascii="Arial" w:eastAsia="Times New Roman" w:hAnsi="Arial" w:cs="Arial"/>
          <w:sz w:val="24"/>
          <w:szCs w:val="24"/>
          <w:lang w:eastAsia="fr-FR"/>
        </w:rPr>
        <w:t>au et de l’Assainissement  et</w:t>
      </w:r>
      <w:r w:rsidR="00794079">
        <w:rPr>
          <w:rFonts w:ascii="Arial" w:eastAsia="Times New Roman" w:hAnsi="Arial" w:cs="Arial"/>
          <w:sz w:val="24"/>
          <w:szCs w:val="24"/>
          <w:lang w:eastAsia="fr-FR"/>
        </w:rPr>
        <w:t xml:space="preserve"> les </w:t>
      </w:r>
      <w:r w:rsidR="002B223E">
        <w:rPr>
          <w:rFonts w:ascii="Arial" w:eastAsia="Times New Roman" w:hAnsi="Arial" w:cs="Arial"/>
          <w:sz w:val="24"/>
          <w:szCs w:val="24"/>
          <w:lang w:eastAsia="fr-FR"/>
        </w:rPr>
        <w:t>s</w:t>
      </w:r>
      <w:r w:rsidR="00794079" w:rsidRPr="00451395">
        <w:rPr>
          <w:rFonts w:ascii="Arial" w:eastAsia="Times New Roman" w:hAnsi="Arial" w:cs="Arial"/>
          <w:sz w:val="24"/>
          <w:szCs w:val="24"/>
          <w:lang w:eastAsia="fr-FR"/>
        </w:rPr>
        <w:t>tructures</w:t>
      </w:r>
      <w:r w:rsidRPr="00451395">
        <w:rPr>
          <w:rFonts w:ascii="Arial" w:eastAsia="Times New Roman" w:hAnsi="Arial" w:cs="Arial"/>
          <w:sz w:val="24"/>
          <w:szCs w:val="24"/>
          <w:lang w:eastAsia="fr-FR"/>
        </w:rPr>
        <w:t xml:space="preserve"> suivantes</w:t>
      </w:r>
      <w:r w:rsidR="002B223E">
        <w:rPr>
          <w:rFonts w:ascii="Arial" w:eastAsia="Times New Roman" w:hAnsi="Arial" w:cs="Arial"/>
          <w:sz w:val="24"/>
          <w:szCs w:val="24"/>
          <w:lang w:eastAsia="fr-FR"/>
        </w:rPr>
        <w:t xml:space="preserve"> sont participantes</w:t>
      </w:r>
      <w:r w:rsidRPr="00451395">
        <w:rPr>
          <w:rFonts w:ascii="Arial" w:eastAsia="Times New Roman" w:hAnsi="Arial" w:cs="Arial"/>
          <w:sz w:val="24"/>
          <w:szCs w:val="24"/>
          <w:lang w:eastAsia="fr-FR"/>
        </w:rPr>
        <w:t> :</w:t>
      </w:r>
    </w:p>
    <w:p w:rsidR="00451395" w:rsidRP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Ministère de la Santé ;</w:t>
      </w:r>
    </w:p>
    <w:p w:rsidR="00451395" w:rsidRP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 Ministère de l’Environnement</w:t>
      </w:r>
      <w:r w:rsidR="00794079">
        <w:rPr>
          <w:rFonts w:ascii="Arial" w:eastAsia="Times New Roman" w:hAnsi="Arial" w:cs="Arial"/>
          <w:sz w:val="24"/>
          <w:szCs w:val="24"/>
          <w:lang w:eastAsia="fr-FR"/>
        </w:rPr>
        <w:t xml:space="preserve"> de l’économie verte </w:t>
      </w:r>
      <w:r w:rsidRPr="00451395">
        <w:rPr>
          <w:rFonts w:ascii="Arial" w:eastAsia="Times New Roman" w:hAnsi="Arial" w:cs="Arial"/>
          <w:sz w:val="24"/>
          <w:szCs w:val="24"/>
          <w:lang w:eastAsia="fr-FR"/>
        </w:rPr>
        <w:t xml:space="preserve"> et des</w:t>
      </w:r>
      <w:r w:rsidR="00794079">
        <w:rPr>
          <w:rFonts w:ascii="Arial" w:eastAsia="Times New Roman" w:hAnsi="Arial" w:cs="Arial"/>
          <w:sz w:val="24"/>
          <w:szCs w:val="24"/>
          <w:lang w:eastAsia="fr-FR"/>
        </w:rPr>
        <w:t xml:space="preserve"> changements climatiques</w:t>
      </w:r>
      <w:r w:rsidRPr="00451395">
        <w:rPr>
          <w:rFonts w:ascii="Arial" w:eastAsia="Times New Roman" w:hAnsi="Arial" w:cs="Arial"/>
          <w:sz w:val="24"/>
          <w:szCs w:val="24"/>
          <w:lang w:eastAsia="fr-FR"/>
        </w:rPr>
        <w:t>;</w:t>
      </w:r>
    </w:p>
    <w:p w:rsid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 Ministère de l’Éducation Nationale et de l’Alphabétisation ;</w:t>
      </w:r>
    </w:p>
    <w:p w:rsidR="00EC1245" w:rsidRDefault="00EC1245"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Ministère de l’Administration Territoriale et de la </w:t>
      </w:r>
      <w:r w:rsidR="00E016BB">
        <w:rPr>
          <w:rFonts w:ascii="Arial" w:eastAsia="Times New Roman" w:hAnsi="Arial" w:cs="Arial"/>
          <w:sz w:val="24"/>
          <w:szCs w:val="24"/>
          <w:lang w:eastAsia="fr-FR"/>
        </w:rPr>
        <w:t>Dé</w:t>
      </w:r>
      <w:r>
        <w:rPr>
          <w:rFonts w:ascii="Arial" w:eastAsia="Times New Roman" w:hAnsi="Arial" w:cs="Arial"/>
          <w:sz w:val="24"/>
          <w:szCs w:val="24"/>
          <w:lang w:eastAsia="fr-FR"/>
        </w:rPr>
        <w:t>centralisation ;</w:t>
      </w:r>
    </w:p>
    <w:p w:rsidR="00EC1245" w:rsidRPr="00451395" w:rsidRDefault="00EC1245"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Ministère de l’A</w:t>
      </w:r>
      <w:r w:rsidR="00E016BB">
        <w:rPr>
          <w:rFonts w:ascii="Arial" w:eastAsia="Times New Roman" w:hAnsi="Arial" w:cs="Arial"/>
          <w:sz w:val="24"/>
          <w:szCs w:val="24"/>
          <w:lang w:eastAsia="fr-FR"/>
        </w:rPr>
        <w:t>griculture et</w:t>
      </w:r>
      <w:r>
        <w:rPr>
          <w:rFonts w:ascii="Arial" w:eastAsia="Times New Roman" w:hAnsi="Arial" w:cs="Arial"/>
          <w:sz w:val="24"/>
          <w:szCs w:val="24"/>
          <w:lang w:eastAsia="fr-FR"/>
        </w:rPr>
        <w:t xml:space="preserve"> des Aménagements Hydrauliques</w:t>
      </w:r>
      <w:r w:rsidR="00E016BB">
        <w:rPr>
          <w:rFonts w:ascii="Arial" w:eastAsia="Times New Roman" w:hAnsi="Arial" w:cs="Arial"/>
          <w:sz w:val="24"/>
          <w:szCs w:val="24"/>
          <w:lang w:eastAsia="fr-FR"/>
        </w:rPr>
        <w:t> ;</w:t>
      </w:r>
    </w:p>
    <w:p w:rsidR="00451395" w:rsidRP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 Ministère de l’Action Sociale</w:t>
      </w:r>
      <w:r w:rsidR="00EC1245">
        <w:rPr>
          <w:rFonts w:ascii="Arial" w:eastAsia="Times New Roman" w:hAnsi="Arial" w:cs="Arial"/>
          <w:sz w:val="24"/>
          <w:szCs w:val="24"/>
          <w:lang w:eastAsia="fr-FR"/>
        </w:rPr>
        <w:t xml:space="preserve"> des Droits Humains et de la F</w:t>
      </w:r>
      <w:r w:rsidR="00794079">
        <w:rPr>
          <w:rFonts w:ascii="Arial" w:eastAsia="Times New Roman" w:hAnsi="Arial" w:cs="Arial"/>
          <w:sz w:val="24"/>
          <w:szCs w:val="24"/>
          <w:lang w:eastAsia="fr-FR"/>
        </w:rPr>
        <w:t>amille</w:t>
      </w:r>
      <w:r w:rsidRPr="00451395">
        <w:rPr>
          <w:rFonts w:ascii="Arial" w:eastAsia="Times New Roman" w:hAnsi="Arial" w:cs="Arial"/>
          <w:sz w:val="24"/>
          <w:szCs w:val="24"/>
          <w:lang w:eastAsia="fr-FR"/>
        </w:rPr>
        <w:t> ;</w:t>
      </w:r>
    </w:p>
    <w:p w:rsidR="00451395" w:rsidRP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 Ministère de la Recherche Scientifique et de l’Innovation</w:t>
      </w:r>
      <w:r w:rsidR="00776445">
        <w:rPr>
          <w:rFonts w:ascii="Arial" w:eastAsia="Times New Roman" w:hAnsi="Arial" w:cs="Arial"/>
          <w:sz w:val="24"/>
          <w:szCs w:val="24"/>
          <w:lang w:eastAsia="fr-FR"/>
        </w:rPr>
        <w:t> ;</w:t>
      </w:r>
    </w:p>
    <w:p w:rsid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Ministère des Ressources Animales</w:t>
      </w:r>
      <w:r w:rsidR="00776445">
        <w:rPr>
          <w:rFonts w:ascii="Arial" w:eastAsia="Times New Roman" w:hAnsi="Arial" w:cs="Arial"/>
          <w:sz w:val="24"/>
          <w:szCs w:val="24"/>
          <w:lang w:eastAsia="fr-FR"/>
        </w:rPr>
        <w:t> ;</w:t>
      </w:r>
      <w:r w:rsidRPr="00451395">
        <w:rPr>
          <w:rFonts w:ascii="Arial" w:eastAsia="Times New Roman" w:hAnsi="Arial" w:cs="Arial"/>
          <w:sz w:val="24"/>
          <w:szCs w:val="24"/>
          <w:lang w:eastAsia="fr-FR"/>
        </w:rPr>
        <w:t xml:space="preserve"> </w:t>
      </w:r>
    </w:p>
    <w:p w:rsidR="00304987" w:rsidRDefault="00304987"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M</w:t>
      </w:r>
      <w:r w:rsidR="00E016BB">
        <w:rPr>
          <w:rFonts w:ascii="Arial" w:eastAsia="Times New Roman" w:hAnsi="Arial" w:cs="Arial"/>
          <w:sz w:val="24"/>
          <w:szCs w:val="24"/>
          <w:lang w:eastAsia="fr-FR"/>
        </w:rPr>
        <w:t>inistère des I</w:t>
      </w:r>
      <w:r>
        <w:rPr>
          <w:rFonts w:ascii="Arial" w:eastAsia="Times New Roman" w:hAnsi="Arial" w:cs="Arial"/>
          <w:sz w:val="24"/>
          <w:szCs w:val="24"/>
          <w:lang w:eastAsia="fr-FR"/>
        </w:rPr>
        <w:t>nfrastructures</w:t>
      </w:r>
      <w:r w:rsidR="00776445">
        <w:rPr>
          <w:rFonts w:ascii="Arial" w:eastAsia="Times New Roman" w:hAnsi="Arial" w:cs="Arial"/>
          <w:sz w:val="24"/>
          <w:szCs w:val="24"/>
          <w:lang w:eastAsia="fr-FR"/>
        </w:rPr>
        <w:t> ;</w:t>
      </w:r>
    </w:p>
    <w:p w:rsidR="0091044A" w:rsidRDefault="0091044A"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Ministère de l’Economie, des Finances et du Développement</w:t>
      </w:r>
      <w:r w:rsidR="00776445">
        <w:rPr>
          <w:rFonts w:ascii="Arial" w:eastAsia="Times New Roman" w:hAnsi="Arial" w:cs="Arial"/>
          <w:sz w:val="24"/>
          <w:szCs w:val="24"/>
          <w:lang w:eastAsia="fr-FR"/>
        </w:rPr>
        <w:t> ;</w:t>
      </w:r>
      <w:r>
        <w:rPr>
          <w:rFonts w:ascii="Arial" w:eastAsia="Times New Roman" w:hAnsi="Arial" w:cs="Arial"/>
          <w:sz w:val="24"/>
          <w:szCs w:val="24"/>
          <w:lang w:eastAsia="fr-FR"/>
        </w:rPr>
        <w:t xml:space="preserve"> </w:t>
      </w:r>
    </w:p>
    <w:p w:rsidR="00EC1245" w:rsidRDefault="00EC1245"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Ministère </w:t>
      </w:r>
      <w:r w:rsidR="00E016BB">
        <w:rPr>
          <w:rFonts w:ascii="Arial" w:eastAsia="Times New Roman" w:hAnsi="Arial" w:cs="Arial"/>
          <w:sz w:val="24"/>
          <w:szCs w:val="24"/>
          <w:lang w:eastAsia="fr-FR"/>
        </w:rPr>
        <w:t>de la S</w:t>
      </w:r>
      <w:r>
        <w:rPr>
          <w:rFonts w:ascii="Arial" w:eastAsia="Times New Roman" w:hAnsi="Arial" w:cs="Arial"/>
          <w:sz w:val="24"/>
          <w:szCs w:val="24"/>
          <w:lang w:eastAsia="fr-FR"/>
        </w:rPr>
        <w:t>écurité ;</w:t>
      </w:r>
    </w:p>
    <w:p w:rsidR="00EC1245" w:rsidRDefault="00EC1245"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Ministère </w:t>
      </w:r>
      <w:r w:rsidR="00E016BB">
        <w:rPr>
          <w:rFonts w:ascii="Arial" w:eastAsia="Times New Roman" w:hAnsi="Arial" w:cs="Arial"/>
          <w:sz w:val="24"/>
          <w:szCs w:val="24"/>
          <w:lang w:eastAsia="fr-FR"/>
        </w:rPr>
        <w:t>des Sports et L</w:t>
      </w:r>
      <w:r>
        <w:rPr>
          <w:rFonts w:ascii="Arial" w:eastAsia="Times New Roman" w:hAnsi="Arial" w:cs="Arial"/>
          <w:sz w:val="24"/>
          <w:szCs w:val="24"/>
          <w:lang w:eastAsia="fr-FR"/>
        </w:rPr>
        <w:t>oisirs ;</w:t>
      </w:r>
    </w:p>
    <w:p w:rsid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Gouvernorat;</w:t>
      </w:r>
    </w:p>
    <w:p w:rsidR="0012070E" w:rsidRDefault="00D64E53"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C</w:t>
      </w:r>
      <w:r w:rsidR="0012070E">
        <w:rPr>
          <w:rFonts w:ascii="Arial" w:eastAsia="Times New Roman" w:hAnsi="Arial" w:cs="Arial"/>
          <w:sz w:val="24"/>
          <w:szCs w:val="24"/>
          <w:lang w:eastAsia="fr-FR"/>
        </w:rPr>
        <w:t>ollectivités territoriales</w:t>
      </w:r>
      <w:r w:rsidR="00776445">
        <w:rPr>
          <w:rFonts w:ascii="Arial" w:eastAsia="Times New Roman" w:hAnsi="Arial" w:cs="Arial"/>
          <w:sz w:val="24"/>
          <w:szCs w:val="24"/>
          <w:lang w:eastAsia="fr-FR"/>
        </w:rPr>
        <w:t> ;</w:t>
      </w:r>
    </w:p>
    <w:p w:rsidR="00451395" w:rsidRDefault="00451395" w:rsidP="00776445">
      <w:pPr>
        <w:numPr>
          <w:ilvl w:val="0"/>
          <w:numId w:val="6"/>
        </w:numPr>
        <w:spacing w:line="360" w:lineRule="auto"/>
        <w:ind w:left="426" w:hanging="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Haut-commissariat;</w:t>
      </w:r>
    </w:p>
    <w:p w:rsidR="00E016BB" w:rsidRDefault="00E016BB" w:rsidP="00776445">
      <w:pPr>
        <w:numPr>
          <w:ilvl w:val="0"/>
          <w:numId w:val="6"/>
        </w:numPr>
        <w:spacing w:line="360" w:lineRule="auto"/>
        <w:ind w:left="426" w:hanging="426"/>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Les </w:t>
      </w:r>
      <w:proofErr w:type="spellStart"/>
      <w:r>
        <w:rPr>
          <w:rFonts w:ascii="Arial" w:eastAsia="Times New Roman" w:hAnsi="Arial" w:cs="Arial"/>
          <w:sz w:val="24"/>
          <w:szCs w:val="24"/>
          <w:lang w:eastAsia="fr-FR"/>
        </w:rPr>
        <w:t>Sapeurs pompiers</w:t>
      </w:r>
      <w:proofErr w:type="spellEnd"/>
    </w:p>
    <w:p w:rsidR="00451395" w:rsidRDefault="00776445"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00F10CD9" w:rsidRPr="00451395">
        <w:rPr>
          <w:rFonts w:ascii="Arial" w:eastAsia="Times New Roman" w:hAnsi="Arial" w:cs="Arial"/>
          <w:sz w:val="24"/>
          <w:szCs w:val="24"/>
          <w:lang w:eastAsia="fr-FR"/>
        </w:rPr>
        <w:t xml:space="preserve">Groupe </w:t>
      </w:r>
      <w:r w:rsidR="00451395" w:rsidRPr="00451395">
        <w:rPr>
          <w:rFonts w:ascii="Arial" w:eastAsia="Times New Roman" w:hAnsi="Arial" w:cs="Arial"/>
          <w:sz w:val="24"/>
          <w:szCs w:val="24"/>
          <w:lang w:eastAsia="fr-FR"/>
        </w:rPr>
        <w:t xml:space="preserve">des PTF (UNICEF, OMS, Banque Mondiale, KFW et PEA-GIZ, DANIDA, Union Européenne, ASDI, AFD, AD, JICA, </w:t>
      </w:r>
      <w:r w:rsidR="00DB5B17">
        <w:rPr>
          <w:rFonts w:ascii="Arial" w:eastAsia="Times New Roman" w:hAnsi="Arial" w:cs="Arial"/>
          <w:sz w:val="24"/>
          <w:szCs w:val="24"/>
          <w:lang w:eastAsia="fr-FR"/>
        </w:rPr>
        <w:t>WA-WASH, BID,</w:t>
      </w:r>
      <w:r w:rsidR="00451395" w:rsidRPr="00451395">
        <w:rPr>
          <w:rFonts w:ascii="Arial" w:eastAsia="Times New Roman" w:hAnsi="Arial" w:cs="Arial"/>
          <w:sz w:val="24"/>
          <w:szCs w:val="24"/>
          <w:lang w:eastAsia="fr-FR"/>
        </w:rPr>
        <w:t>)</w:t>
      </w:r>
      <w:r w:rsidR="00F10CD9">
        <w:rPr>
          <w:rFonts w:ascii="Arial" w:eastAsia="Times New Roman" w:hAnsi="Arial" w:cs="Arial"/>
          <w:sz w:val="24"/>
          <w:szCs w:val="24"/>
          <w:lang w:eastAsia="fr-FR"/>
        </w:rPr>
        <w:t> ;</w:t>
      </w:r>
    </w:p>
    <w:p w:rsidR="00F10CD9" w:rsidRPr="00F10CD9" w:rsidRDefault="00F10CD9" w:rsidP="00F10CD9">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Fondation KIMI ;</w:t>
      </w:r>
    </w:p>
    <w:p w:rsidR="00BE04E9" w:rsidRDefault="00BE04E9"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ONEA</w:t>
      </w:r>
    </w:p>
    <w:p w:rsidR="00BE04E9" w:rsidRPr="00451395" w:rsidRDefault="00BE04E9"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AGETEER</w:t>
      </w:r>
    </w:p>
    <w:p w:rsid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2IE</w:t>
      </w:r>
    </w:p>
    <w:p w:rsidR="00DB5B17" w:rsidRPr="00451395" w:rsidRDefault="00DB5B17"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EAA</w:t>
      </w:r>
    </w:p>
    <w:p w:rsid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Université </w:t>
      </w:r>
      <w:proofErr w:type="gramStart"/>
      <w:r w:rsidRPr="00451395">
        <w:rPr>
          <w:rFonts w:ascii="Arial" w:eastAsia="Times New Roman" w:hAnsi="Arial" w:cs="Arial"/>
          <w:sz w:val="24"/>
          <w:szCs w:val="24"/>
          <w:lang w:eastAsia="fr-FR"/>
        </w:rPr>
        <w:t>de Ouagadougou</w:t>
      </w:r>
      <w:proofErr w:type="gramEnd"/>
      <w:r w:rsidRPr="00451395">
        <w:rPr>
          <w:rFonts w:ascii="Arial" w:eastAsia="Times New Roman" w:hAnsi="Arial" w:cs="Arial"/>
          <w:sz w:val="24"/>
          <w:szCs w:val="24"/>
          <w:lang w:eastAsia="fr-FR"/>
        </w:rPr>
        <w:t> ;</w:t>
      </w:r>
    </w:p>
    <w:p w:rsidR="0012070E" w:rsidRPr="00451395" w:rsidRDefault="00A56833"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Ecoles </w:t>
      </w:r>
      <w:r w:rsidR="0012070E">
        <w:rPr>
          <w:rFonts w:ascii="Arial" w:eastAsia="Times New Roman" w:hAnsi="Arial" w:cs="Arial"/>
          <w:sz w:val="24"/>
          <w:szCs w:val="24"/>
          <w:lang w:eastAsia="fr-FR"/>
        </w:rPr>
        <w:t>et instituts de formation</w:t>
      </w:r>
    </w:p>
    <w:p w:rsidR="00451395" w:rsidRP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 </w:t>
      </w:r>
      <w:r w:rsidR="00A56833" w:rsidRPr="00451395">
        <w:rPr>
          <w:rFonts w:ascii="Arial" w:eastAsia="Times New Roman" w:hAnsi="Arial" w:cs="Arial"/>
          <w:sz w:val="24"/>
          <w:szCs w:val="24"/>
          <w:lang w:eastAsia="fr-FR"/>
        </w:rPr>
        <w:t xml:space="preserve">Leaders </w:t>
      </w:r>
      <w:r w:rsidRPr="00451395">
        <w:rPr>
          <w:rFonts w:ascii="Arial" w:eastAsia="Times New Roman" w:hAnsi="Arial" w:cs="Arial"/>
          <w:sz w:val="24"/>
          <w:szCs w:val="24"/>
          <w:lang w:eastAsia="fr-FR"/>
        </w:rPr>
        <w:t>d’opinion ;</w:t>
      </w:r>
    </w:p>
    <w:p w:rsid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 xml:space="preserve"> </w:t>
      </w:r>
      <w:r w:rsidR="00A56833" w:rsidRPr="00451395">
        <w:rPr>
          <w:rFonts w:ascii="Arial" w:eastAsia="Times New Roman" w:hAnsi="Arial" w:cs="Arial"/>
          <w:sz w:val="24"/>
          <w:szCs w:val="24"/>
          <w:lang w:eastAsia="fr-FR"/>
        </w:rPr>
        <w:t xml:space="preserve">Autorités </w:t>
      </w:r>
      <w:r w:rsidRPr="00451395">
        <w:rPr>
          <w:rFonts w:ascii="Arial" w:eastAsia="Times New Roman" w:hAnsi="Arial" w:cs="Arial"/>
          <w:sz w:val="24"/>
          <w:szCs w:val="24"/>
          <w:lang w:eastAsia="fr-FR"/>
        </w:rPr>
        <w:t xml:space="preserve">religieuses et coutumières  de la région; </w:t>
      </w:r>
    </w:p>
    <w:p w:rsidR="00B2281A" w:rsidRPr="00451395" w:rsidRDefault="00B2281A"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Opérateurs économiques et Sociétés privées</w:t>
      </w:r>
      <w:r w:rsidR="00A67DD1">
        <w:rPr>
          <w:rFonts w:ascii="Arial" w:eastAsia="Times New Roman" w:hAnsi="Arial" w:cs="Arial"/>
          <w:sz w:val="24"/>
          <w:szCs w:val="24"/>
          <w:lang w:eastAsia="fr-FR"/>
        </w:rPr>
        <w:t xml:space="preserve"> (</w:t>
      </w:r>
      <w:r>
        <w:rPr>
          <w:rFonts w:ascii="Arial" w:eastAsia="Times New Roman" w:hAnsi="Arial" w:cs="Arial"/>
          <w:sz w:val="24"/>
          <w:szCs w:val="24"/>
          <w:lang w:eastAsia="fr-FR"/>
        </w:rPr>
        <w:t>LONAB, Abdoul Services, SN CITEC,</w:t>
      </w:r>
      <w:r w:rsidR="00A67DD1">
        <w:rPr>
          <w:rFonts w:ascii="Arial" w:eastAsia="Times New Roman" w:hAnsi="Arial" w:cs="Arial"/>
          <w:sz w:val="24"/>
          <w:szCs w:val="24"/>
          <w:lang w:eastAsia="fr-FR"/>
        </w:rPr>
        <w:t xml:space="preserve"> TELMOB, TELECEL, UNILEVER, Sahel Eau, Eau </w:t>
      </w:r>
      <w:proofErr w:type="spellStart"/>
      <w:r w:rsidR="00A67DD1">
        <w:rPr>
          <w:rFonts w:ascii="Arial" w:eastAsia="Times New Roman" w:hAnsi="Arial" w:cs="Arial"/>
          <w:sz w:val="24"/>
          <w:szCs w:val="24"/>
          <w:lang w:eastAsia="fr-FR"/>
        </w:rPr>
        <w:t>Baradji</w:t>
      </w:r>
      <w:proofErr w:type="spellEnd"/>
      <w:r w:rsidR="00A67DD1">
        <w:rPr>
          <w:rFonts w:ascii="Arial" w:eastAsia="Times New Roman" w:hAnsi="Arial" w:cs="Arial"/>
          <w:sz w:val="24"/>
          <w:szCs w:val="24"/>
          <w:lang w:eastAsia="fr-FR"/>
        </w:rPr>
        <w:t xml:space="preserve">, Eau </w:t>
      </w:r>
      <w:proofErr w:type="spellStart"/>
      <w:r w:rsidR="00A67DD1">
        <w:rPr>
          <w:rFonts w:ascii="Arial" w:eastAsia="Times New Roman" w:hAnsi="Arial" w:cs="Arial"/>
          <w:sz w:val="24"/>
          <w:szCs w:val="24"/>
          <w:lang w:eastAsia="fr-FR"/>
        </w:rPr>
        <w:t>lafi</w:t>
      </w:r>
      <w:proofErr w:type="spellEnd"/>
      <w:r w:rsidR="00A67DD1">
        <w:rPr>
          <w:rFonts w:ascii="Arial" w:eastAsia="Times New Roman" w:hAnsi="Arial" w:cs="Arial"/>
          <w:sz w:val="24"/>
          <w:szCs w:val="24"/>
          <w:lang w:eastAsia="fr-FR"/>
        </w:rPr>
        <w:t>…)</w:t>
      </w:r>
      <w:r>
        <w:rPr>
          <w:rFonts w:ascii="Arial" w:eastAsia="Times New Roman" w:hAnsi="Arial" w:cs="Arial"/>
          <w:sz w:val="24"/>
          <w:szCs w:val="24"/>
          <w:lang w:eastAsia="fr-FR"/>
        </w:rPr>
        <w:t xml:space="preserve"> ; </w:t>
      </w:r>
    </w:p>
    <w:p w:rsidR="00451395" w:rsidRP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ONG et Associations intervenants dans le secteur (</w:t>
      </w:r>
      <w:proofErr w:type="spellStart"/>
      <w:r w:rsidRPr="00451395">
        <w:rPr>
          <w:rFonts w:ascii="Arial" w:eastAsia="Times New Roman" w:hAnsi="Arial" w:cs="Arial"/>
          <w:sz w:val="24"/>
          <w:szCs w:val="24"/>
          <w:lang w:eastAsia="fr-FR"/>
        </w:rPr>
        <w:t>WaterAid</w:t>
      </w:r>
      <w:proofErr w:type="spellEnd"/>
      <w:r w:rsidRPr="00451395">
        <w:rPr>
          <w:rFonts w:ascii="Arial" w:eastAsia="Times New Roman" w:hAnsi="Arial" w:cs="Arial"/>
          <w:sz w:val="24"/>
          <w:szCs w:val="24"/>
          <w:lang w:eastAsia="fr-FR"/>
        </w:rPr>
        <w:t xml:space="preserve">, Plan Burkina, </w:t>
      </w:r>
      <w:proofErr w:type="spellStart"/>
      <w:r w:rsidR="00D45CAA">
        <w:rPr>
          <w:rFonts w:ascii="Arial" w:eastAsia="Times New Roman" w:hAnsi="Arial" w:cs="Arial"/>
          <w:sz w:val="24"/>
          <w:szCs w:val="24"/>
          <w:lang w:eastAsia="fr-FR"/>
        </w:rPr>
        <w:t>Helvetas</w:t>
      </w:r>
      <w:proofErr w:type="spellEnd"/>
      <w:r w:rsidR="00D45CAA">
        <w:rPr>
          <w:rFonts w:ascii="Arial" w:eastAsia="Times New Roman" w:hAnsi="Arial" w:cs="Arial"/>
          <w:sz w:val="24"/>
          <w:szCs w:val="24"/>
          <w:lang w:eastAsia="fr-FR"/>
        </w:rPr>
        <w:t xml:space="preserve">, </w:t>
      </w:r>
      <w:r w:rsidR="00AF0798">
        <w:rPr>
          <w:rFonts w:ascii="Arial" w:eastAsia="Times New Roman" w:hAnsi="Arial" w:cs="Arial"/>
          <w:sz w:val="24"/>
          <w:szCs w:val="24"/>
          <w:lang w:eastAsia="fr-FR"/>
        </w:rPr>
        <w:t>LVIA, Eau Vive</w:t>
      </w:r>
      <w:r w:rsidRPr="00451395">
        <w:rPr>
          <w:rFonts w:ascii="Arial" w:eastAsia="Times New Roman" w:hAnsi="Arial" w:cs="Arial"/>
          <w:sz w:val="24"/>
          <w:szCs w:val="24"/>
          <w:lang w:eastAsia="fr-FR"/>
        </w:rPr>
        <w:t xml:space="preserve">; CRS, ONG-D/APS, EAA, Deutsche </w:t>
      </w:r>
      <w:proofErr w:type="spellStart"/>
      <w:r w:rsidRPr="00451395">
        <w:rPr>
          <w:rFonts w:ascii="Arial" w:eastAsia="Times New Roman" w:hAnsi="Arial" w:cs="Arial"/>
          <w:sz w:val="24"/>
          <w:szCs w:val="24"/>
          <w:lang w:eastAsia="fr-FR"/>
        </w:rPr>
        <w:t>Welthungerhilfe</w:t>
      </w:r>
      <w:proofErr w:type="spellEnd"/>
      <w:r w:rsidRPr="00451395">
        <w:rPr>
          <w:rFonts w:ascii="Arial" w:eastAsia="Times New Roman" w:hAnsi="Arial" w:cs="Arial"/>
          <w:sz w:val="24"/>
          <w:szCs w:val="24"/>
          <w:lang w:eastAsia="fr-FR"/>
        </w:rPr>
        <w:t xml:space="preserve">, Action Contre la Faim, Croix Rouge, CISV, Self Help </w:t>
      </w:r>
      <w:proofErr w:type="spellStart"/>
      <w:r w:rsidRPr="00451395">
        <w:rPr>
          <w:rFonts w:ascii="Arial" w:eastAsia="Times New Roman" w:hAnsi="Arial" w:cs="Arial"/>
          <w:sz w:val="24"/>
          <w:szCs w:val="24"/>
          <w:lang w:eastAsia="fr-FR"/>
        </w:rPr>
        <w:t>Africa</w:t>
      </w:r>
      <w:proofErr w:type="spellEnd"/>
      <w:r w:rsidRPr="00451395">
        <w:rPr>
          <w:rFonts w:ascii="Arial" w:eastAsia="Times New Roman" w:hAnsi="Arial" w:cs="Arial"/>
          <w:sz w:val="24"/>
          <w:szCs w:val="24"/>
          <w:lang w:eastAsia="fr-FR"/>
        </w:rPr>
        <w:t xml:space="preserve">, CIAI, USAID WA-WASH, IRC, </w:t>
      </w:r>
      <w:r w:rsidR="00AF0798">
        <w:rPr>
          <w:rFonts w:ascii="Arial" w:eastAsia="Times New Roman" w:hAnsi="Arial" w:cs="Arial"/>
          <w:sz w:val="24"/>
          <w:szCs w:val="24"/>
          <w:lang w:eastAsia="fr-FR"/>
        </w:rPr>
        <w:t>DRC, SOS Sahel, OXFAM</w:t>
      </w:r>
      <w:r w:rsidR="00010565">
        <w:rPr>
          <w:rFonts w:ascii="Arial" w:eastAsia="Times New Roman" w:hAnsi="Arial" w:cs="Arial"/>
          <w:sz w:val="24"/>
          <w:szCs w:val="24"/>
          <w:lang w:eastAsia="fr-FR"/>
        </w:rPr>
        <w:t xml:space="preserve">, HKI, </w:t>
      </w:r>
      <w:r w:rsidR="00DB5B17">
        <w:rPr>
          <w:rFonts w:ascii="Arial" w:eastAsia="Times New Roman" w:hAnsi="Arial" w:cs="Arial"/>
          <w:sz w:val="24"/>
          <w:szCs w:val="24"/>
          <w:lang w:eastAsia="fr-FR"/>
        </w:rPr>
        <w:t xml:space="preserve">AMBF </w:t>
      </w:r>
      <w:r w:rsidRPr="00451395">
        <w:rPr>
          <w:rFonts w:ascii="Arial" w:eastAsia="Times New Roman" w:hAnsi="Arial" w:cs="Arial"/>
          <w:sz w:val="24"/>
          <w:szCs w:val="24"/>
          <w:lang w:eastAsia="fr-FR"/>
        </w:rPr>
        <w:t>etc.) ;</w:t>
      </w:r>
    </w:p>
    <w:p w:rsidR="00451395" w:rsidRPr="00451395" w:rsidRDefault="00A67DD1" w:rsidP="00776445">
      <w:pPr>
        <w:numPr>
          <w:ilvl w:val="0"/>
          <w:numId w:val="6"/>
        </w:numPr>
        <w:spacing w:line="360" w:lineRule="auto"/>
        <w:ind w:left="426"/>
        <w:jc w:val="both"/>
        <w:rPr>
          <w:rFonts w:ascii="Arial" w:eastAsia="Times New Roman" w:hAnsi="Arial" w:cs="Arial"/>
          <w:sz w:val="24"/>
          <w:szCs w:val="24"/>
          <w:lang w:eastAsia="fr-FR"/>
        </w:rPr>
      </w:pPr>
      <w:r>
        <w:rPr>
          <w:rFonts w:ascii="Arial" w:eastAsia="Times New Roman" w:hAnsi="Arial" w:cs="Arial"/>
          <w:sz w:val="24"/>
          <w:szCs w:val="24"/>
          <w:lang w:eastAsia="fr-FR"/>
        </w:rPr>
        <w:t>A</w:t>
      </w:r>
      <w:r w:rsidR="00451395" w:rsidRPr="00451395">
        <w:rPr>
          <w:rFonts w:ascii="Arial" w:eastAsia="Times New Roman" w:hAnsi="Arial" w:cs="Arial"/>
          <w:sz w:val="24"/>
          <w:szCs w:val="24"/>
          <w:lang w:eastAsia="fr-FR"/>
        </w:rPr>
        <w:t>ssociations au niveau local</w:t>
      </w:r>
      <w:r w:rsidR="00A757ED">
        <w:rPr>
          <w:rFonts w:ascii="Arial" w:eastAsia="Times New Roman" w:hAnsi="Arial" w:cs="Arial"/>
          <w:sz w:val="24"/>
          <w:szCs w:val="24"/>
          <w:lang w:eastAsia="fr-FR"/>
        </w:rPr>
        <w:t> ;</w:t>
      </w:r>
    </w:p>
    <w:p w:rsidR="00451395" w:rsidRDefault="00451395" w:rsidP="00776445">
      <w:pPr>
        <w:numPr>
          <w:ilvl w:val="0"/>
          <w:numId w:val="6"/>
        </w:numPr>
        <w:spacing w:line="360" w:lineRule="auto"/>
        <w:ind w:left="426"/>
        <w:jc w:val="both"/>
        <w:rPr>
          <w:rFonts w:ascii="Arial" w:eastAsia="Times New Roman" w:hAnsi="Arial" w:cs="Arial"/>
          <w:sz w:val="24"/>
          <w:szCs w:val="24"/>
          <w:lang w:eastAsia="fr-FR"/>
        </w:rPr>
      </w:pPr>
      <w:r w:rsidRPr="00451395">
        <w:rPr>
          <w:rFonts w:ascii="Arial" w:eastAsia="Times New Roman" w:hAnsi="Arial" w:cs="Arial"/>
          <w:sz w:val="24"/>
          <w:szCs w:val="24"/>
          <w:lang w:eastAsia="fr-FR"/>
        </w:rPr>
        <w:t>Réseau d’Information des Communicateurs en Hygiène, Eau et Assainissement (RICHE), etc.</w:t>
      </w:r>
    </w:p>
    <w:p w:rsidR="00776445" w:rsidRDefault="00776445" w:rsidP="00776445">
      <w:pPr>
        <w:spacing w:line="360" w:lineRule="auto"/>
        <w:jc w:val="both"/>
        <w:rPr>
          <w:rFonts w:ascii="Arial" w:eastAsia="Times New Roman" w:hAnsi="Arial" w:cs="Arial"/>
          <w:sz w:val="24"/>
          <w:szCs w:val="24"/>
          <w:lang w:eastAsia="fr-FR"/>
        </w:rPr>
      </w:pPr>
    </w:p>
    <w:p w:rsidR="00776445" w:rsidRPr="00451395" w:rsidRDefault="00776445" w:rsidP="005B6B96">
      <w:pPr>
        <w:spacing w:line="360" w:lineRule="auto"/>
        <w:jc w:val="both"/>
        <w:rPr>
          <w:rFonts w:ascii="Arial" w:eastAsia="Times New Roman" w:hAnsi="Arial" w:cs="Arial"/>
          <w:sz w:val="24"/>
          <w:szCs w:val="24"/>
          <w:lang w:eastAsia="fr-FR"/>
        </w:rPr>
      </w:pPr>
    </w:p>
    <w:p w:rsidR="00451395" w:rsidRPr="00451395" w:rsidRDefault="00451395" w:rsidP="00AF0798">
      <w:pPr>
        <w:shd w:val="clear" w:color="auto" w:fill="F79646" w:themeFill="accent6"/>
        <w:spacing w:before="120" w:after="200" w:line="360" w:lineRule="auto"/>
        <w:jc w:val="both"/>
        <w:rPr>
          <w:rFonts w:ascii="Arial" w:eastAsia="Times New Roman" w:hAnsi="Arial" w:cs="Arial"/>
          <w:b/>
          <w:sz w:val="24"/>
          <w:szCs w:val="24"/>
          <w:lang w:eastAsia="fr-FR"/>
        </w:rPr>
      </w:pPr>
      <w:r w:rsidRPr="00451395">
        <w:rPr>
          <w:rFonts w:ascii="Arial" w:eastAsia="Times New Roman" w:hAnsi="Arial" w:cs="Arial"/>
          <w:b/>
          <w:sz w:val="24"/>
          <w:szCs w:val="24"/>
          <w:lang w:eastAsia="fr-FR"/>
        </w:rPr>
        <w:t>Visibilité</w:t>
      </w:r>
    </w:p>
    <w:p w:rsidR="00CC24B5" w:rsidRDefault="00451395" w:rsidP="00AF0798">
      <w:pPr>
        <w:spacing w:line="360" w:lineRule="auto"/>
        <w:jc w:val="both"/>
        <w:rPr>
          <w:rFonts w:ascii="Arial" w:eastAsia="Times New Roman" w:hAnsi="Arial" w:cs="Arial"/>
          <w:b/>
          <w:sz w:val="24"/>
          <w:szCs w:val="24"/>
          <w:lang w:eastAsia="fr-FR"/>
        </w:rPr>
      </w:pPr>
      <w:r w:rsidRPr="00451395">
        <w:rPr>
          <w:rFonts w:ascii="Arial" w:eastAsia="Times New Roman" w:hAnsi="Arial" w:cs="Arial"/>
          <w:sz w:val="24"/>
          <w:szCs w:val="24"/>
          <w:lang w:eastAsia="fr-FR"/>
        </w:rPr>
        <w:t xml:space="preserve">Les activités de la commémoration seront couvertes par les médias : </w:t>
      </w:r>
      <w:r w:rsidRPr="00451395">
        <w:rPr>
          <w:rFonts w:ascii="Arial" w:eastAsia="Times New Roman" w:hAnsi="Arial" w:cs="Arial"/>
          <w:b/>
          <w:sz w:val="24"/>
          <w:szCs w:val="24"/>
          <w:lang w:eastAsia="fr-FR"/>
        </w:rPr>
        <w:t>Radios, télévisions, presse écrite, presse en ligne.</w:t>
      </w:r>
    </w:p>
    <w:p w:rsidR="00764B54" w:rsidRDefault="00764B54" w:rsidP="00AF0798">
      <w:pPr>
        <w:spacing w:line="360" w:lineRule="auto"/>
        <w:jc w:val="both"/>
        <w:rPr>
          <w:rFonts w:ascii="Garamond" w:hAnsi="Garamond"/>
          <w:b/>
          <w:sz w:val="24"/>
          <w:u w:val="single"/>
        </w:rPr>
      </w:pPr>
    </w:p>
    <w:p w:rsidR="00AF0798" w:rsidRDefault="00AF0798" w:rsidP="00B347C5">
      <w:pPr>
        <w:spacing w:line="360" w:lineRule="auto"/>
        <w:jc w:val="center"/>
        <w:rPr>
          <w:rFonts w:ascii="Garamond" w:hAnsi="Garamond"/>
          <w:b/>
          <w:sz w:val="24"/>
          <w:u w:val="single"/>
        </w:rPr>
      </w:pPr>
    </w:p>
    <w:p w:rsidR="008740BC" w:rsidRDefault="008740BC" w:rsidP="00B347C5">
      <w:pPr>
        <w:spacing w:line="360" w:lineRule="auto"/>
        <w:jc w:val="center"/>
        <w:rPr>
          <w:rFonts w:ascii="Garamond" w:hAnsi="Garamond"/>
          <w:b/>
          <w:sz w:val="24"/>
          <w:u w:val="single"/>
        </w:rPr>
      </w:pPr>
    </w:p>
    <w:p w:rsidR="008740BC" w:rsidRDefault="008740BC" w:rsidP="00B347C5">
      <w:pPr>
        <w:spacing w:line="360" w:lineRule="auto"/>
        <w:jc w:val="center"/>
        <w:rPr>
          <w:rFonts w:ascii="Garamond" w:hAnsi="Garamond"/>
          <w:b/>
          <w:sz w:val="24"/>
          <w:u w:val="single"/>
        </w:rPr>
      </w:pPr>
    </w:p>
    <w:p w:rsidR="008740BC" w:rsidRDefault="008740BC" w:rsidP="00B347C5">
      <w:pPr>
        <w:spacing w:line="360" w:lineRule="auto"/>
        <w:jc w:val="center"/>
        <w:rPr>
          <w:rFonts w:ascii="Garamond" w:hAnsi="Garamond"/>
          <w:b/>
          <w:sz w:val="24"/>
          <w:u w:val="single"/>
        </w:rPr>
      </w:pPr>
    </w:p>
    <w:p w:rsidR="008740BC" w:rsidRDefault="008740BC" w:rsidP="00A13089">
      <w:pPr>
        <w:spacing w:line="360" w:lineRule="auto"/>
        <w:rPr>
          <w:rFonts w:ascii="Garamond" w:hAnsi="Garamond"/>
          <w:b/>
          <w:sz w:val="24"/>
          <w:u w:val="single"/>
        </w:rPr>
      </w:pPr>
    </w:p>
    <w:p w:rsidR="00764B54" w:rsidRDefault="00764B54" w:rsidP="00764B54">
      <w:pPr>
        <w:spacing w:line="360" w:lineRule="auto"/>
        <w:jc w:val="center"/>
        <w:rPr>
          <w:rFonts w:ascii="Garamond" w:eastAsia="Times New Roman" w:hAnsi="Garamond" w:cs="Arial"/>
          <w:b/>
          <w:sz w:val="24"/>
          <w:szCs w:val="24"/>
          <w:lang w:eastAsia="fr-FR"/>
        </w:rPr>
      </w:pPr>
      <w:r>
        <w:rPr>
          <w:rFonts w:ascii="Garamond" w:hAnsi="Garamond"/>
          <w:b/>
          <w:sz w:val="24"/>
          <w:u w:val="single"/>
        </w:rPr>
        <w:t>BUDGET PREVISIONNEL</w:t>
      </w:r>
    </w:p>
    <w:tbl>
      <w:tblPr>
        <w:tblStyle w:val="Grilledutableau"/>
        <w:tblW w:w="9005" w:type="dxa"/>
        <w:tblLook w:val="04A0" w:firstRow="1" w:lastRow="0" w:firstColumn="1" w:lastColumn="0" w:noHBand="0" w:noVBand="1"/>
      </w:tblPr>
      <w:tblGrid>
        <w:gridCol w:w="514"/>
        <w:gridCol w:w="4559"/>
        <w:gridCol w:w="3932"/>
      </w:tblGrid>
      <w:tr w:rsidR="00764B54" w:rsidRPr="008265AF" w:rsidTr="00764B54">
        <w:trPr>
          <w:trHeight w:val="993"/>
        </w:trPr>
        <w:tc>
          <w:tcPr>
            <w:tcW w:w="5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764B54" w:rsidRPr="008265AF" w:rsidRDefault="00764B54">
            <w:pPr>
              <w:ind w:left="34"/>
              <w:jc w:val="both"/>
              <w:rPr>
                <w:rFonts w:ascii="Arial" w:eastAsia="Times New Roman" w:hAnsi="Arial" w:cs="Arial"/>
                <w:b/>
                <w:lang w:eastAsia="fr-FR"/>
              </w:rPr>
            </w:pPr>
            <w:r w:rsidRPr="008265AF">
              <w:rPr>
                <w:rFonts w:ascii="Arial" w:eastAsia="Times New Roman" w:hAnsi="Arial" w:cs="Arial"/>
                <w:b/>
                <w:lang w:eastAsia="fr-FR"/>
              </w:rPr>
              <w:t xml:space="preserve">N </w:t>
            </w:r>
          </w:p>
        </w:tc>
        <w:tc>
          <w:tcPr>
            <w:tcW w:w="455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764B54" w:rsidRPr="008265AF" w:rsidRDefault="00764B54">
            <w:pPr>
              <w:ind w:left="34"/>
              <w:jc w:val="both"/>
              <w:rPr>
                <w:rFonts w:ascii="Arial" w:eastAsia="Times New Roman" w:hAnsi="Arial" w:cs="Arial"/>
                <w:b/>
                <w:lang w:eastAsia="fr-FR"/>
              </w:rPr>
            </w:pPr>
            <w:r w:rsidRPr="008265AF">
              <w:rPr>
                <w:rFonts w:ascii="Arial" w:eastAsia="Times New Roman" w:hAnsi="Arial" w:cs="Arial"/>
                <w:b/>
                <w:lang w:eastAsia="fr-FR"/>
              </w:rPr>
              <w:t>DESIGNATION</w:t>
            </w:r>
          </w:p>
        </w:tc>
        <w:tc>
          <w:tcPr>
            <w:tcW w:w="393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764B54" w:rsidRPr="008265AF" w:rsidRDefault="00764B54">
            <w:pPr>
              <w:ind w:left="34"/>
              <w:jc w:val="both"/>
              <w:rPr>
                <w:rFonts w:ascii="Arial" w:eastAsia="Times New Roman" w:hAnsi="Arial" w:cs="Arial"/>
                <w:b/>
                <w:lang w:eastAsia="fr-FR"/>
              </w:rPr>
            </w:pPr>
            <w:r w:rsidRPr="008265AF">
              <w:rPr>
                <w:rFonts w:ascii="Arial" w:eastAsia="Times New Roman" w:hAnsi="Arial" w:cs="Arial"/>
                <w:b/>
                <w:lang w:eastAsia="fr-FR"/>
              </w:rPr>
              <w:t>COUT PREVISIONNEL</w:t>
            </w:r>
          </w:p>
        </w:tc>
      </w:tr>
      <w:tr w:rsidR="00764B54" w:rsidRPr="008265AF" w:rsidTr="00764B54">
        <w:trPr>
          <w:trHeight w:val="677"/>
        </w:trPr>
        <w:tc>
          <w:tcPr>
            <w:tcW w:w="514"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764B54">
            <w:pPr>
              <w:ind w:left="34"/>
              <w:rPr>
                <w:rFonts w:ascii="Arial" w:eastAsia="Times New Roman" w:hAnsi="Arial" w:cs="Arial"/>
                <w:b/>
                <w:lang w:eastAsia="fr-FR"/>
              </w:rPr>
            </w:pPr>
            <w:r w:rsidRPr="008265AF">
              <w:rPr>
                <w:rFonts w:ascii="Arial" w:eastAsia="Times New Roman" w:hAnsi="Arial" w:cs="Arial"/>
                <w:b/>
                <w:lang w:eastAsia="fr-FR"/>
              </w:rPr>
              <w:t>1</w:t>
            </w:r>
          </w:p>
        </w:tc>
        <w:tc>
          <w:tcPr>
            <w:tcW w:w="4559"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764B54">
            <w:pPr>
              <w:ind w:left="34"/>
              <w:rPr>
                <w:rFonts w:ascii="Arial" w:eastAsia="Times New Roman" w:hAnsi="Arial" w:cs="Arial"/>
                <w:lang w:eastAsia="fr-FR"/>
              </w:rPr>
            </w:pPr>
            <w:r w:rsidRPr="008265AF">
              <w:rPr>
                <w:rFonts w:ascii="Arial" w:eastAsia="Times New Roman" w:hAnsi="Arial" w:cs="Arial"/>
                <w:lang w:eastAsia="fr-FR"/>
              </w:rPr>
              <w:t>Cérémonie solennelle de c</w:t>
            </w:r>
            <w:bookmarkStart w:id="0" w:name="_GoBack"/>
            <w:bookmarkEnd w:id="0"/>
            <w:r w:rsidRPr="008265AF">
              <w:rPr>
                <w:rFonts w:ascii="Arial" w:eastAsia="Times New Roman" w:hAnsi="Arial" w:cs="Arial"/>
                <w:lang w:eastAsia="fr-FR"/>
              </w:rPr>
              <w:t>élébration de la journée </w:t>
            </w:r>
          </w:p>
        </w:tc>
        <w:tc>
          <w:tcPr>
            <w:tcW w:w="3932" w:type="dxa"/>
            <w:tcBorders>
              <w:top w:val="single" w:sz="4" w:space="0" w:color="auto"/>
              <w:left w:val="single" w:sz="4" w:space="0" w:color="auto"/>
              <w:bottom w:val="single" w:sz="4" w:space="0" w:color="auto"/>
              <w:right w:val="single" w:sz="4" w:space="0" w:color="auto"/>
            </w:tcBorders>
            <w:vAlign w:val="center"/>
          </w:tcPr>
          <w:p w:rsidR="008740BC" w:rsidRPr="00C62838" w:rsidRDefault="008740BC" w:rsidP="00C62838">
            <w:pPr>
              <w:jc w:val="both"/>
              <w:rPr>
                <w:b/>
                <w:bCs/>
                <w:sz w:val="18"/>
                <w:szCs w:val="18"/>
              </w:rPr>
            </w:pPr>
            <w:r>
              <w:rPr>
                <w:b/>
                <w:bCs/>
                <w:sz w:val="18"/>
                <w:szCs w:val="18"/>
              </w:rPr>
              <w:t xml:space="preserve">     </w:t>
            </w:r>
            <w:r w:rsidR="00C62838">
              <w:rPr>
                <w:b/>
                <w:bCs/>
                <w:sz w:val="18"/>
                <w:szCs w:val="18"/>
              </w:rPr>
              <w:t xml:space="preserve">  </w:t>
            </w:r>
          </w:p>
          <w:p w:rsidR="0077300C" w:rsidRDefault="008740BC" w:rsidP="008740BC">
            <w:pPr>
              <w:jc w:val="both"/>
              <w:rPr>
                <w:b/>
                <w:bCs/>
                <w:sz w:val="18"/>
                <w:szCs w:val="18"/>
              </w:rPr>
            </w:pPr>
            <w:r>
              <w:rPr>
                <w:b/>
                <w:bCs/>
                <w:sz w:val="18"/>
                <w:szCs w:val="18"/>
              </w:rPr>
              <w:t xml:space="preserve"> </w:t>
            </w:r>
          </w:p>
          <w:p w:rsidR="0077300C" w:rsidRPr="00A077FE" w:rsidRDefault="0077300C" w:rsidP="0077300C">
            <w:pPr>
              <w:jc w:val="both"/>
              <w:rPr>
                <w:rFonts w:ascii="Arial" w:hAnsi="Arial" w:cs="Arial"/>
                <w:b/>
                <w:bCs/>
                <w:sz w:val="18"/>
                <w:szCs w:val="18"/>
              </w:rPr>
            </w:pPr>
            <w:r w:rsidRPr="00A077FE">
              <w:rPr>
                <w:rFonts w:ascii="Arial" w:hAnsi="Arial" w:cs="Arial"/>
                <w:b/>
                <w:bCs/>
                <w:sz w:val="18"/>
                <w:szCs w:val="18"/>
              </w:rPr>
              <w:t xml:space="preserve">   15 080 000   </w:t>
            </w:r>
          </w:p>
          <w:p w:rsidR="008740BC" w:rsidRPr="00A077FE" w:rsidRDefault="008740BC" w:rsidP="008740BC">
            <w:pPr>
              <w:jc w:val="both"/>
              <w:rPr>
                <w:rFonts w:ascii="Arial" w:hAnsi="Arial" w:cs="Arial"/>
                <w:b/>
                <w:bCs/>
                <w:sz w:val="18"/>
                <w:szCs w:val="18"/>
              </w:rPr>
            </w:pPr>
          </w:p>
          <w:p w:rsidR="00764B54" w:rsidRPr="00C62838" w:rsidRDefault="00764B54" w:rsidP="00C62838">
            <w:pPr>
              <w:jc w:val="both"/>
              <w:rPr>
                <w:b/>
                <w:bCs/>
                <w:sz w:val="18"/>
                <w:szCs w:val="18"/>
              </w:rPr>
            </w:pPr>
          </w:p>
        </w:tc>
      </w:tr>
      <w:tr w:rsidR="00764B54" w:rsidRPr="008265AF" w:rsidTr="00764B54">
        <w:trPr>
          <w:trHeight w:val="635"/>
        </w:trPr>
        <w:tc>
          <w:tcPr>
            <w:tcW w:w="514"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764B54">
            <w:pPr>
              <w:ind w:left="34"/>
              <w:rPr>
                <w:rFonts w:ascii="Arial" w:eastAsia="Times New Roman" w:hAnsi="Arial" w:cs="Arial"/>
                <w:b/>
                <w:lang w:eastAsia="fr-FR"/>
              </w:rPr>
            </w:pPr>
            <w:r w:rsidRPr="008265AF">
              <w:rPr>
                <w:rFonts w:ascii="Arial" w:eastAsia="Times New Roman" w:hAnsi="Arial" w:cs="Arial"/>
                <w:b/>
                <w:lang w:eastAsia="fr-FR"/>
              </w:rPr>
              <w:t>2</w:t>
            </w:r>
          </w:p>
        </w:tc>
        <w:tc>
          <w:tcPr>
            <w:tcW w:w="4559"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764B54">
            <w:pPr>
              <w:ind w:left="34"/>
              <w:rPr>
                <w:rFonts w:ascii="Arial" w:eastAsia="Times New Roman" w:hAnsi="Arial" w:cs="Arial"/>
                <w:lang w:eastAsia="fr-FR"/>
              </w:rPr>
            </w:pPr>
            <w:r w:rsidRPr="008265AF">
              <w:rPr>
                <w:rFonts w:ascii="Arial" w:eastAsia="Times New Roman" w:hAnsi="Arial" w:cs="Arial"/>
                <w:lang w:eastAsia="fr-FR"/>
              </w:rPr>
              <w:t>Campagne de sensibilisation et d’information</w:t>
            </w:r>
          </w:p>
        </w:tc>
        <w:tc>
          <w:tcPr>
            <w:tcW w:w="3932" w:type="dxa"/>
            <w:tcBorders>
              <w:top w:val="single" w:sz="4" w:space="0" w:color="auto"/>
              <w:left w:val="single" w:sz="4" w:space="0" w:color="auto"/>
              <w:bottom w:val="single" w:sz="4" w:space="0" w:color="auto"/>
              <w:right w:val="single" w:sz="4" w:space="0" w:color="auto"/>
            </w:tcBorders>
            <w:vAlign w:val="center"/>
          </w:tcPr>
          <w:p w:rsidR="008740BC" w:rsidRDefault="00FF49CE" w:rsidP="00FF49CE">
            <w:pPr>
              <w:jc w:val="both"/>
              <w:rPr>
                <w:rFonts w:ascii="Arial" w:hAnsi="Arial" w:cs="Arial"/>
                <w:b/>
                <w:bCs/>
                <w:sz w:val="18"/>
                <w:szCs w:val="18"/>
              </w:rPr>
            </w:pPr>
            <w:r>
              <w:rPr>
                <w:rFonts w:ascii="Arial" w:hAnsi="Arial" w:cs="Arial"/>
                <w:b/>
                <w:bCs/>
                <w:sz w:val="18"/>
                <w:szCs w:val="18"/>
              </w:rPr>
              <w:t xml:space="preserve">   </w:t>
            </w:r>
          </w:p>
          <w:p w:rsidR="00A077FE" w:rsidRDefault="00A077FE" w:rsidP="00A077FE">
            <w:pPr>
              <w:jc w:val="both"/>
              <w:rPr>
                <w:rFonts w:ascii="Arial" w:hAnsi="Arial" w:cs="Arial"/>
                <w:b/>
                <w:bCs/>
                <w:sz w:val="18"/>
                <w:szCs w:val="18"/>
              </w:rPr>
            </w:pPr>
            <w:r>
              <w:rPr>
                <w:rFonts w:ascii="Arial" w:hAnsi="Arial" w:cs="Arial"/>
                <w:b/>
                <w:bCs/>
                <w:sz w:val="18"/>
                <w:szCs w:val="18"/>
              </w:rPr>
              <w:t xml:space="preserve">   44 680 000   </w:t>
            </w:r>
          </w:p>
          <w:p w:rsidR="00764B54" w:rsidRPr="00FF49CE" w:rsidRDefault="00764B54" w:rsidP="00FF49CE">
            <w:pPr>
              <w:jc w:val="both"/>
              <w:rPr>
                <w:rFonts w:ascii="Arial" w:hAnsi="Arial" w:cs="Arial"/>
                <w:b/>
                <w:bCs/>
                <w:sz w:val="18"/>
                <w:szCs w:val="18"/>
              </w:rPr>
            </w:pPr>
          </w:p>
        </w:tc>
      </w:tr>
      <w:tr w:rsidR="00764B54" w:rsidRPr="008265AF" w:rsidTr="008740BC">
        <w:trPr>
          <w:trHeight w:val="513"/>
        </w:trPr>
        <w:tc>
          <w:tcPr>
            <w:tcW w:w="514"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8740BC">
            <w:pPr>
              <w:ind w:left="34"/>
              <w:rPr>
                <w:rFonts w:ascii="Arial" w:eastAsia="Times New Roman" w:hAnsi="Arial" w:cs="Arial"/>
                <w:b/>
                <w:lang w:eastAsia="fr-FR"/>
              </w:rPr>
            </w:pPr>
            <w:r>
              <w:rPr>
                <w:rFonts w:ascii="Arial" w:eastAsia="Times New Roman" w:hAnsi="Arial" w:cs="Arial"/>
                <w:b/>
                <w:lang w:eastAsia="fr-FR"/>
              </w:rPr>
              <w:t>3</w:t>
            </w:r>
          </w:p>
        </w:tc>
        <w:tc>
          <w:tcPr>
            <w:tcW w:w="4559"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764B54">
            <w:pPr>
              <w:ind w:left="34"/>
              <w:rPr>
                <w:rFonts w:ascii="Arial" w:eastAsia="Times New Roman" w:hAnsi="Arial" w:cs="Arial"/>
                <w:lang w:eastAsia="fr-FR"/>
              </w:rPr>
            </w:pPr>
            <w:r w:rsidRPr="008265AF">
              <w:rPr>
                <w:rFonts w:ascii="Arial" w:eastAsia="Times New Roman" w:hAnsi="Arial" w:cs="Arial"/>
                <w:lang w:eastAsia="fr-FR"/>
              </w:rPr>
              <w:t>Total</w:t>
            </w:r>
          </w:p>
        </w:tc>
        <w:tc>
          <w:tcPr>
            <w:tcW w:w="3932" w:type="dxa"/>
            <w:tcBorders>
              <w:top w:val="single" w:sz="4" w:space="0" w:color="auto"/>
              <w:left w:val="single" w:sz="4" w:space="0" w:color="auto"/>
              <w:bottom w:val="single" w:sz="4" w:space="0" w:color="auto"/>
              <w:right w:val="single" w:sz="4" w:space="0" w:color="auto"/>
            </w:tcBorders>
            <w:vAlign w:val="center"/>
          </w:tcPr>
          <w:p w:rsidR="00D173BC" w:rsidRPr="008740BC" w:rsidRDefault="001237F8" w:rsidP="008740BC">
            <w:pPr>
              <w:jc w:val="both"/>
              <w:rPr>
                <w:rFonts w:ascii="Arial" w:eastAsia="Times New Roman" w:hAnsi="Arial" w:cs="Arial"/>
                <w:b/>
                <w:bCs/>
                <w:sz w:val="18"/>
                <w:szCs w:val="18"/>
                <w:lang w:eastAsia="fr-FR"/>
              </w:rPr>
            </w:pPr>
            <w:r>
              <w:rPr>
                <w:rFonts w:ascii="Arial" w:hAnsi="Arial" w:cs="Arial"/>
                <w:b/>
                <w:bCs/>
                <w:sz w:val="18"/>
                <w:szCs w:val="18"/>
              </w:rPr>
              <w:t xml:space="preserve">   </w:t>
            </w:r>
          </w:p>
          <w:p w:rsidR="00D173BC" w:rsidRDefault="00D173BC" w:rsidP="00D173BC">
            <w:pPr>
              <w:jc w:val="both"/>
              <w:rPr>
                <w:rFonts w:ascii="Arial" w:hAnsi="Arial" w:cs="Arial"/>
                <w:b/>
                <w:bCs/>
                <w:sz w:val="18"/>
                <w:szCs w:val="18"/>
              </w:rPr>
            </w:pPr>
            <w:r>
              <w:rPr>
                <w:rFonts w:ascii="Arial" w:hAnsi="Arial" w:cs="Arial"/>
                <w:b/>
                <w:bCs/>
                <w:sz w:val="18"/>
                <w:szCs w:val="18"/>
              </w:rPr>
              <w:t xml:space="preserve">   59 760 000   </w:t>
            </w:r>
          </w:p>
          <w:p w:rsidR="00764B54" w:rsidRPr="001237F8" w:rsidRDefault="00764B54" w:rsidP="008740BC">
            <w:pPr>
              <w:jc w:val="both"/>
              <w:rPr>
                <w:rFonts w:ascii="Arial" w:hAnsi="Arial" w:cs="Arial"/>
                <w:b/>
                <w:bCs/>
                <w:sz w:val="18"/>
                <w:szCs w:val="18"/>
              </w:rPr>
            </w:pPr>
          </w:p>
        </w:tc>
      </w:tr>
      <w:tr w:rsidR="00764B54" w:rsidRPr="008265AF" w:rsidTr="00764B54">
        <w:trPr>
          <w:trHeight w:val="677"/>
        </w:trPr>
        <w:tc>
          <w:tcPr>
            <w:tcW w:w="514"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8740BC">
            <w:pPr>
              <w:ind w:left="34"/>
              <w:rPr>
                <w:rFonts w:ascii="Arial" w:eastAsia="Times New Roman" w:hAnsi="Arial" w:cs="Arial"/>
                <w:b/>
                <w:lang w:eastAsia="fr-FR"/>
              </w:rPr>
            </w:pPr>
            <w:r>
              <w:rPr>
                <w:rFonts w:ascii="Arial" w:eastAsia="Times New Roman" w:hAnsi="Arial" w:cs="Arial"/>
                <w:b/>
                <w:lang w:eastAsia="fr-FR"/>
              </w:rPr>
              <w:t>4</w:t>
            </w:r>
          </w:p>
        </w:tc>
        <w:tc>
          <w:tcPr>
            <w:tcW w:w="4559"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764B54">
            <w:pPr>
              <w:ind w:left="34"/>
              <w:rPr>
                <w:rFonts w:ascii="Arial" w:eastAsia="Times New Roman" w:hAnsi="Arial" w:cs="Arial"/>
                <w:lang w:eastAsia="fr-FR"/>
              </w:rPr>
            </w:pPr>
            <w:r w:rsidRPr="008265AF">
              <w:rPr>
                <w:rFonts w:ascii="Arial" w:eastAsia="Times New Roman" w:hAnsi="Arial" w:cs="Arial"/>
                <w:lang w:eastAsia="fr-FR"/>
              </w:rPr>
              <w:t>Imprévus</w:t>
            </w:r>
          </w:p>
        </w:tc>
        <w:tc>
          <w:tcPr>
            <w:tcW w:w="3932" w:type="dxa"/>
            <w:tcBorders>
              <w:top w:val="single" w:sz="4" w:space="0" w:color="auto"/>
              <w:left w:val="single" w:sz="4" w:space="0" w:color="auto"/>
              <w:bottom w:val="single" w:sz="4" w:space="0" w:color="auto"/>
              <w:right w:val="single" w:sz="4" w:space="0" w:color="auto"/>
            </w:tcBorders>
            <w:vAlign w:val="center"/>
          </w:tcPr>
          <w:p w:rsidR="00D173BC" w:rsidRDefault="008740BC" w:rsidP="001237F8">
            <w:pPr>
              <w:jc w:val="both"/>
              <w:rPr>
                <w:rFonts w:ascii="Arial" w:hAnsi="Arial" w:cs="Arial"/>
                <w:b/>
                <w:bCs/>
                <w:sz w:val="18"/>
                <w:szCs w:val="18"/>
              </w:rPr>
            </w:pPr>
            <w:r>
              <w:rPr>
                <w:rFonts w:ascii="Arial" w:hAnsi="Arial" w:cs="Arial"/>
                <w:b/>
                <w:bCs/>
                <w:sz w:val="18"/>
                <w:szCs w:val="18"/>
              </w:rPr>
              <w:t xml:space="preserve">   </w:t>
            </w:r>
          </w:p>
          <w:p w:rsidR="00D173BC" w:rsidRDefault="00D173BC" w:rsidP="00D173BC">
            <w:pPr>
              <w:jc w:val="both"/>
              <w:rPr>
                <w:rFonts w:ascii="Arial" w:hAnsi="Arial" w:cs="Arial"/>
                <w:b/>
                <w:bCs/>
                <w:sz w:val="18"/>
                <w:szCs w:val="18"/>
              </w:rPr>
            </w:pPr>
            <w:r>
              <w:rPr>
                <w:rFonts w:ascii="Arial" w:hAnsi="Arial" w:cs="Arial"/>
                <w:b/>
                <w:bCs/>
                <w:sz w:val="18"/>
                <w:szCs w:val="18"/>
              </w:rPr>
              <w:t xml:space="preserve">  </w:t>
            </w:r>
            <w:r w:rsidR="00A077FE">
              <w:rPr>
                <w:rFonts w:ascii="Arial" w:hAnsi="Arial" w:cs="Arial"/>
                <w:b/>
                <w:bCs/>
                <w:sz w:val="18"/>
                <w:szCs w:val="18"/>
              </w:rPr>
              <w:t xml:space="preserve">   </w:t>
            </w:r>
            <w:r>
              <w:rPr>
                <w:rFonts w:ascii="Arial" w:hAnsi="Arial" w:cs="Arial"/>
                <w:b/>
                <w:bCs/>
                <w:sz w:val="18"/>
                <w:szCs w:val="18"/>
              </w:rPr>
              <w:t xml:space="preserve">5 976 000   </w:t>
            </w:r>
          </w:p>
          <w:p w:rsidR="00764B54" w:rsidRPr="001237F8" w:rsidRDefault="00764B54" w:rsidP="001237F8">
            <w:pPr>
              <w:jc w:val="both"/>
              <w:rPr>
                <w:rFonts w:ascii="Arial" w:hAnsi="Arial" w:cs="Arial"/>
                <w:b/>
                <w:bCs/>
                <w:sz w:val="18"/>
                <w:szCs w:val="18"/>
              </w:rPr>
            </w:pPr>
          </w:p>
        </w:tc>
      </w:tr>
      <w:tr w:rsidR="00764B54" w:rsidRPr="008265AF" w:rsidTr="00764B54">
        <w:trPr>
          <w:trHeight w:val="635"/>
        </w:trPr>
        <w:tc>
          <w:tcPr>
            <w:tcW w:w="514" w:type="dxa"/>
            <w:tcBorders>
              <w:top w:val="single" w:sz="4" w:space="0" w:color="auto"/>
              <w:left w:val="single" w:sz="4" w:space="0" w:color="auto"/>
              <w:bottom w:val="single" w:sz="4" w:space="0" w:color="auto"/>
              <w:right w:val="single" w:sz="4" w:space="0" w:color="auto"/>
            </w:tcBorders>
            <w:vAlign w:val="center"/>
          </w:tcPr>
          <w:p w:rsidR="00764B54" w:rsidRPr="008265AF" w:rsidRDefault="00764B54">
            <w:pPr>
              <w:ind w:left="34"/>
              <w:rPr>
                <w:rFonts w:ascii="Arial" w:eastAsia="Times New Roman" w:hAnsi="Arial" w:cs="Arial"/>
                <w:b/>
                <w:lang w:eastAsia="fr-FR"/>
              </w:rPr>
            </w:pPr>
          </w:p>
        </w:tc>
        <w:tc>
          <w:tcPr>
            <w:tcW w:w="4559" w:type="dxa"/>
            <w:tcBorders>
              <w:top w:val="single" w:sz="4" w:space="0" w:color="auto"/>
              <w:left w:val="single" w:sz="4" w:space="0" w:color="auto"/>
              <w:bottom w:val="single" w:sz="4" w:space="0" w:color="auto"/>
              <w:right w:val="single" w:sz="4" w:space="0" w:color="auto"/>
            </w:tcBorders>
            <w:vAlign w:val="center"/>
            <w:hideMark/>
          </w:tcPr>
          <w:p w:rsidR="00764B54" w:rsidRPr="008265AF" w:rsidRDefault="00764B54">
            <w:pPr>
              <w:ind w:left="34"/>
              <w:rPr>
                <w:rFonts w:ascii="Arial" w:eastAsia="Times New Roman" w:hAnsi="Arial" w:cs="Arial"/>
                <w:b/>
                <w:lang w:eastAsia="fr-FR"/>
              </w:rPr>
            </w:pPr>
            <w:r w:rsidRPr="008265AF">
              <w:rPr>
                <w:rFonts w:ascii="Arial" w:eastAsia="Times New Roman" w:hAnsi="Arial" w:cs="Arial"/>
                <w:b/>
                <w:lang w:eastAsia="fr-FR"/>
              </w:rPr>
              <w:t>Total budget</w:t>
            </w:r>
          </w:p>
        </w:tc>
        <w:tc>
          <w:tcPr>
            <w:tcW w:w="3932" w:type="dxa"/>
            <w:tcBorders>
              <w:top w:val="single" w:sz="4" w:space="0" w:color="auto"/>
              <w:left w:val="single" w:sz="4" w:space="0" w:color="auto"/>
              <w:bottom w:val="single" w:sz="4" w:space="0" w:color="auto"/>
              <w:right w:val="single" w:sz="4" w:space="0" w:color="auto"/>
            </w:tcBorders>
            <w:vAlign w:val="center"/>
          </w:tcPr>
          <w:p w:rsidR="008740BC" w:rsidRDefault="001237F8" w:rsidP="001237F8">
            <w:pPr>
              <w:jc w:val="both"/>
              <w:rPr>
                <w:rFonts w:ascii="Arial" w:hAnsi="Arial" w:cs="Arial"/>
                <w:b/>
                <w:bCs/>
                <w:sz w:val="18"/>
                <w:szCs w:val="18"/>
              </w:rPr>
            </w:pPr>
            <w:r>
              <w:rPr>
                <w:rFonts w:ascii="Arial" w:hAnsi="Arial" w:cs="Arial"/>
                <w:b/>
                <w:bCs/>
                <w:sz w:val="18"/>
                <w:szCs w:val="18"/>
              </w:rPr>
              <w:t xml:space="preserve">   </w:t>
            </w:r>
          </w:p>
          <w:p w:rsidR="00D173BC" w:rsidRDefault="008740BC" w:rsidP="008740BC">
            <w:pPr>
              <w:jc w:val="both"/>
              <w:rPr>
                <w:rFonts w:ascii="Arial" w:hAnsi="Arial" w:cs="Arial"/>
                <w:b/>
                <w:bCs/>
                <w:sz w:val="18"/>
                <w:szCs w:val="18"/>
              </w:rPr>
            </w:pPr>
            <w:r>
              <w:rPr>
                <w:rFonts w:ascii="Arial" w:hAnsi="Arial" w:cs="Arial"/>
                <w:b/>
                <w:bCs/>
                <w:sz w:val="18"/>
                <w:szCs w:val="18"/>
              </w:rPr>
              <w:t xml:space="preserve">   </w:t>
            </w:r>
          </w:p>
          <w:p w:rsidR="00D173BC" w:rsidRDefault="00D173BC" w:rsidP="00D173BC">
            <w:pPr>
              <w:jc w:val="both"/>
              <w:rPr>
                <w:rFonts w:ascii="Arial" w:hAnsi="Arial" w:cs="Arial"/>
                <w:b/>
                <w:bCs/>
                <w:sz w:val="18"/>
                <w:szCs w:val="18"/>
              </w:rPr>
            </w:pPr>
            <w:r>
              <w:rPr>
                <w:rFonts w:ascii="Arial" w:hAnsi="Arial" w:cs="Arial"/>
                <w:b/>
                <w:bCs/>
                <w:sz w:val="18"/>
                <w:szCs w:val="18"/>
              </w:rPr>
              <w:t xml:space="preserve">   65 736 000   </w:t>
            </w:r>
          </w:p>
          <w:p w:rsidR="008740BC" w:rsidRDefault="008740BC" w:rsidP="008740BC">
            <w:pPr>
              <w:jc w:val="both"/>
              <w:rPr>
                <w:rFonts w:ascii="Arial" w:hAnsi="Arial" w:cs="Arial"/>
                <w:b/>
                <w:bCs/>
                <w:sz w:val="18"/>
                <w:szCs w:val="18"/>
              </w:rPr>
            </w:pPr>
          </w:p>
          <w:p w:rsidR="00764B54" w:rsidRPr="001237F8" w:rsidRDefault="00764B54" w:rsidP="001237F8">
            <w:pPr>
              <w:jc w:val="both"/>
              <w:rPr>
                <w:rFonts w:ascii="Arial" w:hAnsi="Arial" w:cs="Arial"/>
                <w:b/>
                <w:bCs/>
                <w:sz w:val="18"/>
                <w:szCs w:val="18"/>
              </w:rPr>
            </w:pPr>
          </w:p>
        </w:tc>
      </w:tr>
    </w:tbl>
    <w:p w:rsidR="00764B54" w:rsidRPr="008265AF" w:rsidRDefault="00764B54" w:rsidP="00764B54">
      <w:pPr>
        <w:rPr>
          <w:b/>
        </w:rPr>
      </w:pPr>
    </w:p>
    <w:p w:rsidR="00764B54" w:rsidRDefault="00764B54" w:rsidP="00B347C5">
      <w:pPr>
        <w:spacing w:line="360" w:lineRule="auto"/>
        <w:jc w:val="center"/>
        <w:rPr>
          <w:rFonts w:ascii="Garamond" w:hAnsi="Garamond"/>
          <w:b/>
          <w:sz w:val="24"/>
          <w:u w:val="single"/>
        </w:rPr>
      </w:pPr>
    </w:p>
    <w:sectPr w:rsidR="00764B54" w:rsidSect="00EE1214">
      <w:footerReference w:type="default" r:id="rId8"/>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4C" w:rsidRDefault="00184E4C">
      <w:r>
        <w:separator/>
      </w:r>
    </w:p>
  </w:endnote>
  <w:endnote w:type="continuationSeparator" w:id="0">
    <w:p w:rsidR="00184E4C" w:rsidRDefault="001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20" w:rsidRDefault="00002448">
    <w:pPr>
      <w:pStyle w:val="Pieddepage"/>
      <w:jc w:val="right"/>
    </w:pPr>
    <w:r>
      <w:fldChar w:fldCharType="begin"/>
    </w:r>
    <w:r w:rsidR="00BE1DCE">
      <w:instrText>PAGE   \* MERGEFORMAT</w:instrText>
    </w:r>
    <w:r>
      <w:fldChar w:fldCharType="separate"/>
    </w:r>
    <w:r w:rsidR="0048721C">
      <w:rPr>
        <w:noProof/>
      </w:rPr>
      <w:t>8</w:t>
    </w:r>
    <w:r>
      <w:fldChar w:fldCharType="end"/>
    </w:r>
  </w:p>
  <w:p w:rsidR="001B6D20" w:rsidRDefault="004872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4C" w:rsidRDefault="00184E4C">
      <w:r>
        <w:separator/>
      </w:r>
    </w:p>
  </w:footnote>
  <w:footnote w:type="continuationSeparator" w:id="0">
    <w:p w:rsidR="00184E4C" w:rsidRDefault="00184E4C">
      <w:r>
        <w:continuationSeparator/>
      </w:r>
    </w:p>
  </w:footnote>
  <w:footnote w:id="1">
    <w:p w:rsidR="00D2488B" w:rsidRDefault="00D2488B" w:rsidP="00D2488B">
      <w:pPr>
        <w:pStyle w:val="Notedebasdepage"/>
      </w:pPr>
      <w:r>
        <w:rPr>
          <w:rStyle w:val="Appelnotedebasdep"/>
        </w:rPr>
        <w:footnoteRef/>
      </w:r>
      <w:r>
        <w:t xml:space="preserve"> </w:t>
      </w:r>
      <w:r w:rsidRPr="009B27E5">
        <w:rPr>
          <w:rFonts w:ascii="Times New Roman" w:eastAsia="Times New Roman" w:hAnsi="Times New Roman" w:cs="Times New Roman"/>
          <w:sz w:val="24"/>
          <w:szCs w:val="24"/>
          <w:lang w:eastAsia="fr-FR"/>
        </w:rPr>
        <w:t>(OMS)/UNICEF,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203D"/>
    <w:multiLevelType w:val="hybridMultilevel"/>
    <w:tmpl w:val="FB42BE94"/>
    <w:lvl w:ilvl="0" w:tplc="040C000B">
      <w:start w:val="1"/>
      <w:numFmt w:val="bullet"/>
      <w:lvlText w:val=""/>
      <w:lvlJc w:val="left"/>
      <w:pPr>
        <w:ind w:left="1146" w:hanging="360"/>
      </w:pPr>
      <w:rPr>
        <w:rFonts w:ascii="Wingdings" w:hAnsi="Wingdings" w:hint="default"/>
      </w:rPr>
    </w:lvl>
    <w:lvl w:ilvl="1" w:tplc="D94E448A">
      <w:numFmt w:val="bullet"/>
      <w:lvlText w:val="-"/>
      <w:lvlJc w:val="left"/>
      <w:pPr>
        <w:ind w:left="1866" w:hanging="360"/>
      </w:pPr>
      <w:rPr>
        <w:rFonts w:ascii="Andalus" w:eastAsia="Times New Roman" w:hAnsi="Andalus" w:cs="Andalus"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070E451F"/>
    <w:multiLevelType w:val="multilevel"/>
    <w:tmpl w:val="D92A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D715B"/>
    <w:multiLevelType w:val="multilevel"/>
    <w:tmpl w:val="06BE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E1230"/>
    <w:multiLevelType w:val="hybridMultilevel"/>
    <w:tmpl w:val="F326C032"/>
    <w:lvl w:ilvl="0" w:tplc="A9C471A2">
      <w:start w:val="1"/>
      <w:numFmt w:val="decimal"/>
      <w:lvlText w:val="%1."/>
      <w:lvlJc w:val="left"/>
      <w:pPr>
        <w:ind w:left="1770" w:hanging="360"/>
      </w:pPr>
      <w:rPr>
        <w:rFonts w:hint="default"/>
      </w:rPr>
    </w:lvl>
    <w:lvl w:ilvl="1" w:tplc="040C0019">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4">
    <w:nsid w:val="1C686C88"/>
    <w:multiLevelType w:val="hybridMultilevel"/>
    <w:tmpl w:val="93106DEE"/>
    <w:lvl w:ilvl="0" w:tplc="668EC60E">
      <w:start w:val="2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EB14E9"/>
    <w:multiLevelType w:val="hybridMultilevel"/>
    <w:tmpl w:val="B7280852"/>
    <w:lvl w:ilvl="0" w:tplc="4B069A0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AC0B19"/>
    <w:multiLevelType w:val="hybridMultilevel"/>
    <w:tmpl w:val="D548D0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9D7B68"/>
    <w:multiLevelType w:val="hybridMultilevel"/>
    <w:tmpl w:val="CF9E6A20"/>
    <w:lvl w:ilvl="0" w:tplc="040C000B">
      <w:start w:val="1"/>
      <w:numFmt w:val="bullet"/>
      <w:lvlText w:val=""/>
      <w:lvlJc w:val="left"/>
      <w:pPr>
        <w:ind w:left="1287" w:hanging="360"/>
      </w:pPr>
      <w:rPr>
        <w:rFonts w:ascii="Wingdings" w:hAnsi="Wingdings" w:hint="default"/>
      </w:rPr>
    </w:lvl>
    <w:lvl w:ilvl="1" w:tplc="28803836">
      <w:numFmt w:val="bullet"/>
      <w:lvlText w:val="-"/>
      <w:lvlJc w:val="left"/>
      <w:pPr>
        <w:ind w:left="2007" w:hanging="360"/>
      </w:pPr>
      <w:rPr>
        <w:rFonts w:ascii="Andalus" w:eastAsia="Times New Roman" w:hAnsi="Andalus" w:cs="Andalus"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2EDA2E38"/>
    <w:multiLevelType w:val="hybridMultilevel"/>
    <w:tmpl w:val="410AA36E"/>
    <w:lvl w:ilvl="0" w:tplc="056ECD0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0626E4"/>
    <w:multiLevelType w:val="hybridMultilevel"/>
    <w:tmpl w:val="365256F4"/>
    <w:lvl w:ilvl="0" w:tplc="CA1AD850">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8F12D30"/>
    <w:multiLevelType w:val="hybridMultilevel"/>
    <w:tmpl w:val="8B2EED06"/>
    <w:lvl w:ilvl="0" w:tplc="040C000B">
      <w:start w:val="1"/>
      <w:numFmt w:val="bullet"/>
      <w:lvlText w:val=""/>
      <w:lvlJc w:val="left"/>
      <w:pPr>
        <w:ind w:left="1146" w:hanging="360"/>
      </w:pPr>
      <w:rPr>
        <w:rFonts w:ascii="Wingdings" w:hAnsi="Wingdings" w:hint="default"/>
      </w:rPr>
    </w:lvl>
    <w:lvl w:ilvl="1" w:tplc="D94E448A">
      <w:numFmt w:val="bullet"/>
      <w:lvlText w:val="-"/>
      <w:lvlJc w:val="left"/>
      <w:pPr>
        <w:ind w:left="1866" w:hanging="360"/>
      </w:pPr>
      <w:rPr>
        <w:rFonts w:ascii="Andalus" w:eastAsia="Times New Roman" w:hAnsi="Andalus" w:cs="Andalus"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3DF942EA"/>
    <w:multiLevelType w:val="hybridMultilevel"/>
    <w:tmpl w:val="9912C66C"/>
    <w:lvl w:ilvl="0" w:tplc="0610D47A">
      <w:start w:val="2"/>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667FC6"/>
    <w:multiLevelType w:val="hybridMultilevel"/>
    <w:tmpl w:val="13E69D0A"/>
    <w:lvl w:ilvl="0" w:tplc="3A80910C">
      <w:start w:val="26"/>
      <w:numFmt w:val="decimal"/>
      <w:lvlText w:val="%1"/>
      <w:lvlJc w:val="left"/>
      <w:pPr>
        <w:ind w:left="1770" w:hanging="360"/>
      </w:pPr>
      <w:rPr>
        <w:rFonts w:hint="default"/>
      </w:rPr>
    </w:lvl>
    <w:lvl w:ilvl="1" w:tplc="040C0019">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3">
    <w:nsid w:val="45087B14"/>
    <w:multiLevelType w:val="hybridMultilevel"/>
    <w:tmpl w:val="F7AE7B8E"/>
    <w:lvl w:ilvl="0" w:tplc="0610D47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9335C8E"/>
    <w:multiLevelType w:val="hybridMultilevel"/>
    <w:tmpl w:val="095EDFA4"/>
    <w:lvl w:ilvl="0" w:tplc="354AE20C">
      <w:start w:val="1"/>
      <w:numFmt w:val="decimal"/>
      <w:lvlText w:val="%1."/>
      <w:lvlJc w:val="left"/>
      <w:pPr>
        <w:ind w:left="17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150FE7"/>
    <w:multiLevelType w:val="hybridMultilevel"/>
    <w:tmpl w:val="F326C032"/>
    <w:lvl w:ilvl="0" w:tplc="A9C471A2">
      <w:start w:val="1"/>
      <w:numFmt w:val="decimal"/>
      <w:lvlText w:val="%1."/>
      <w:lvlJc w:val="left"/>
      <w:pPr>
        <w:ind w:left="1770" w:hanging="360"/>
      </w:pPr>
      <w:rPr>
        <w:rFonts w:hint="default"/>
      </w:rPr>
    </w:lvl>
    <w:lvl w:ilvl="1" w:tplc="040C0019">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6">
    <w:nsid w:val="78BA4458"/>
    <w:multiLevelType w:val="hybridMultilevel"/>
    <w:tmpl w:val="661249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887905"/>
    <w:multiLevelType w:val="hybridMultilevel"/>
    <w:tmpl w:val="EE527D84"/>
    <w:lvl w:ilvl="0" w:tplc="040C000B">
      <w:start w:val="1"/>
      <w:numFmt w:val="bullet"/>
      <w:lvlText w:val=""/>
      <w:lvlJc w:val="left"/>
      <w:pPr>
        <w:ind w:left="1146" w:hanging="360"/>
      </w:pPr>
      <w:rPr>
        <w:rFonts w:ascii="Wingdings" w:hAnsi="Wingdings" w:hint="default"/>
      </w:rPr>
    </w:lvl>
    <w:lvl w:ilvl="1" w:tplc="D94E448A">
      <w:numFmt w:val="bullet"/>
      <w:lvlText w:val="-"/>
      <w:lvlJc w:val="left"/>
      <w:pPr>
        <w:ind w:left="1866" w:hanging="360"/>
      </w:pPr>
      <w:rPr>
        <w:rFonts w:ascii="Andalus" w:eastAsia="Times New Roman" w:hAnsi="Andalus" w:cs="Andalus"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7"/>
  </w:num>
  <w:num w:numId="2">
    <w:abstractNumId w:val="0"/>
  </w:num>
  <w:num w:numId="3">
    <w:abstractNumId w:val="10"/>
  </w:num>
  <w:num w:numId="4">
    <w:abstractNumId w:val="17"/>
  </w:num>
  <w:num w:numId="5">
    <w:abstractNumId w:val="15"/>
  </w:num>
  <w:num w:numId="6">
    <w:abstractNumId w:val="14"/>
  </w:num>
  <w:num w:numId="7">
    <w:abstractNumId w:val="3"/>
  </w:num>
  <w:num w:numId="8">
    <w:abstractNumId w:val="12"/>
  </w:num>
  <w:num w:numId="9">
    <w:abstractNumId w:val="4"/>
  </w:num>
  <w:num w:numId="10">
    <w:abstractNumId w:val="13"/>
  </w:num>
  <w:num w:numId="11">
    <w:abstractNumId w:val="11"/>
  </w:num>
  <w:num w:numId="12">
    <w:abstractNumId w:val="8"/>
  </w:num>
  <w:num w:numId="13">
    <w:abstractNumId w:val="9"/>
  </w:num>
  <w:num w:numId="14">
    <w:abstractNumId w:val="5"/>
  </w:num>
  <w:num w:numId="15">
    <w:abstractNumId w:val="1"/>
  </w:num>
  <w:num w:numId="16">
    <w:abstractNumId w:val="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95"/>
    <w:rsid w:val="00002448"/>
    <w:rsid w:val="00010565"/>
    <w:rsid w:val="0001336E"/>
    <w:rsid w:val="000170BE"/>
    <w:rsid w:val="00027700"/>
    <w:rsid w:val="000568E3"/>
    <w:rsid w:val="0006563C"/>
    <w:rsid w:val="00073F64"/>
    <w:rsid w:val="00077381"/>
    <w:rsid w:val="00085E58"/>
    <w:rsid w:val="00091727"/>
    <w:rsid w:val="00091D4A"/>
    <w:rsid w:val="00097A5A"/>
    <w:rsid w:val="000A456B"/>
    <w:rsid w:val="000B0ADA"/>
    <w:rsid w:val="000B46BF"/>
    <w:rsid w:val="000C1D2D"/>
    <w:rsid w:val="000C50E0"/>
    <w:rsid w:val="000D60B3"/>
    <w:rsid w:val="000E3013"/>
    <w:rsid w:val="001112E7"/>
    <w:rsid w:val="0012070E"/>
    <w:rsid w:val="001212ED"/>
    <w:rsid w:val="00122E00"/>
    <w:rsid w:val="001237F8"/>
    <w:rsid w:val="00123F5F"/>
    <w:rsid w:val="00133562"/>
    <w:rsid w:val="0015066B"/>
    <w:rsid w:val="00155A95"/>
    <w:rsid w:val="00160D30"/>
    <w:rsid w:val="00161A5E"/>
    <w:rsid w:val="00165D82"/>
    <w:rsid w:val="00176453"/>
    <w:rsid w:val="00184E4C"/>
    <w:rsid w:val="0018672A"/>
    <w:rsid w:val="00192404"/>
    <w:rsid w:val="00194664"/>
    <w:rsid w:val="001C2A04"/>
    <w:rsid w:val="001C4D26"/>
    <w:rsid w:val="001C64D9"/>
    <w:rsid w:val="001D4B42"/>
    <w:rsid w:val="001E407C"/>
    <w:rsid w:val="001F00C8"/>
    <w:rsid w:val="001F21AD"/>
    <w:rsid w:val="001F5DA8"/>
    <w:rsid w:val="002045C2"/>
    <w:rsid w:val="00212A21"/>
    <w:rsid w:val="00216C68"/>
    <w:rsid w:val="00217E91"/>
    <w:rsid w:val="00220602"/>
    <w:rsid w:val="00230A66"/>
    <w:rsid w:val="00231199"/>
    <w:rsid w:val="0023471A"/>
    <w:rsid w:val="00234E89"/>
    <w:rsid w:val="0024514E"/>
    <w:rsid w:val="002503F7"/>
    <w:rsid w:val="002526BF"/>
    <w:rsid w:val="00262F6C"/>
    <w:rsid w:val="00276FA6"/>
    <w:rsid w:val="00296DDF"/>
    <w:rsid w:val="002A39A6"/>
    <w:rsid w:val="002B223E"/>
    <w:rsid w:val="002C556B"/>
    <w:rsid w:val="002E211B"/>
    <w:rsid w:val="002F2713"/>
    <w:rsid w:val="00302BAB"/>
    <w:rsid w:val="00304987"/>
    <w:rsid w:val="00312510"/>
    <w:rsid w:val="00327ED2"/>
    <w:rsid w:val="00330597"/>
    <w:rsid w:val="00332488"/>
    <w:rsid w:val="00355686"/>
    <w:rsid w:val="0036373E"/>
    <w:rsid w:val="00380BD9"/>
    <w:rsid w:val="003861F4"/>
    <w:rsid w:val="00392831"/>
    <w:rsid w:val="003950A4"/>
    <w:rsid w:val="003A3CC9"/>
    <w:rsid w:val="003A4086"/>
    <w:rsid w:val="003A7708"/>
    <w:rsid w:val="003B7EA4"/>
    <w:rsid w:val="003C47ED"/>
    <w:rsid w:val="003C484F"/>
    <w:rsid w:val="003D77C0"/>
    <w:rsid w:val="003E1C77"/>
    <w:rsid w:val="003E3789"/>
    <w:rsid w:val="003E7924"/>
    <w:rsid w:val="003F0377"/>
    <w:rsid w:val="003F6EE3"/>
    <w:rsid w:val="0040411B"/>
    <w:rsid w:val="00411184"/>
    <w:rsid w:val="00442902"/>
    <w:rsid w:val="00451395"/>
    <w:rsid w:val="00461D01"/>
    <w:rsid w:val="00461D1F"/>
    <w:rsid w:val="004743BA"/>
    <w:rsid w:val="00474E65"/>
    <w:rsid w:val="0048721C"/>
    <w:rsid w:val="00495814"/>
    <w:rsid w:val="004A0874"/>
    <w:rsid w:val="004B2543"/>
    <w:rsid w:val="004B4EDF"/>
    <w:rsid w:val="004B7251"/>
    <w:rsid w:val="004D5242"/>
    <w:rsid w:val="004F4A93"/>
    <w:rsid w:val="004F5800"/>
    <w:rsid w:val="004F66D8"/>
    <w:rsid w:val="0050136C"/>
    <w:rsid w:val="00502DD4"/>
    <w:rsid w:val="005122A1"/>
    <w:rsid w:val="005264A6"/>
    <w:rsid w:val="00545F62"/>
    <w:rsid w:val="00547DA0"/>
    <w:rsid w:val="00552A11"/>
    <w:rsid w:val="005535E3"/>
    <w:rsid w:val="0055636F"/>
    <w:rsid w:val="005575DD"/>
    <w:rsid w:val="00557FEA"/>
    <w:rsid w:val="00565032"/>
    <w:rsid w:val="00565A59"/>
    <w:rsid w:val="005766EA"/>
    <w:rsid w:val="00585361"/>
    <w:rsid w:val="0058783A"/>
    <w:rsid w:val="005A67B7"/>
    <w:rsid w:val="005B05E3"/>
    <w:rsid w:val="005B6B96"/>
    <w:rsid w:val="005C7487"/>
    <w:rsid w:val="005F2927"/>
    <w:rsid w:val="005F5C4E"/>
    <w:rsid w:val="00600CF5"/>
    <w:rsid w:val="006010C4"/>
    <w:rsid w:val="0060622B"/>
    <w:rsid w:val="0063236C"/>
    <w:rsid w:val="00633C44"/>
    <w:rsid w:val="00645C98"/>
    <w:rsid w:val="00646334"/>
    <w:rsid w:val="00653F93"/>
    <w:rsid w:val="006577F4"/>
    <w:rsid w:val="00665D7F"/>
    <w:rsid w:val="006734CD"/>
    <w:rsid w:val="00681EB9"/>
    <w:rsid w:val="00693112"/>
    <w:rsid w:val="006A4BBF"/>
    <w:rsid w:val="006C1D13"/>
    <w:rsid w:val="006C6557"/>
    <w:rsid w:val="006D08B6"/>
    <w:rsid w:val="006D3981"/>
    <w:rsid w:val="0071409D"/>
    <w:rsid w:val="007260E4"/>
    <w:rsid w:val="007349D5"/>
    <w:rsid w:val="0074165A"/>
    <w:rsid w:val="00743EDD"/>
    <w:rsid w:val="00764B54"/>
    <w:rsid w:val="00765F21"/>
    <w:rsid w:val="0077105C"/>
    <w:rsid w:val="00771F97"/>
    <w:rsid w:val="0077300C"/>
    <w:rsid w:val="00776445"/>
    <w:rsid w:val="00794079"/>
    <w:rsid w:val="007A611C"/>
    <w:rsid w:val="007B17B2"/>
    <w:rsid w:val="007B3412"/>
    <w:rsid w:val="007B7F11"/>
    <w:rsid w:val="007C048E"/>
    <w:rsid w:val="007C7C35"/>
    <w:rsid w:val="007D5B17"/>
    <w:rsid w:val="007D5C6D"/>
    <w:rsid w:val="007D78AC"/>
    <w:rsid w:val="007E1260"/>
    <w:rsid w:val="007E4C51"/>
    <w:rsid w:val="007E75A3"/>
    <w:rsid w:val="007F3A7A"/>
    <w:rsid w:val="007F769D"/>
    <w:rsid w:val="008040F9"/>
    <w:rsid w:val="00822E94"/>
    <w:rsid w:val="008254F6"/>
    <w:rsid w:val="008265AF"/>
    <w:rsid w:val="00830F2D"/>
    <w:rsid w:val="00842DFF"/>
    <w:rsid w:val="00860646"/>
    <w:rsid w:val="00867CC4"/>
    <w:rsid w:val="008740BC"/>
    <w:rsid w:val="008743FD"/>
    <w:rsid w:val="0088263E"/>
    <w:rsid w:val="00883520"/>
    <w:rsid w:val="008A16BC"/>
    <w:rsid w:val="008A19DF"/>
    <w:rsid w:val="008B4C67"/>
    <w:rsid w:val="008C6577"/>
    <w:rsid w:val="008D017B"/>
    <w:rsid w:val="008D092B"/>
    <w:rsid w:val="008D5BC3"/>
    <w:rsid w:val="008E20F1"/>
    <w:rsid w:val="008F05A0"/>
    <w:rsid w:val="00904FB9"/>
    <w:rsid w:val="00907E94"/>
    <w:rsid w:val="0091044A"/>
    <w:rsid w:val="0091696C"/>
    <w:rsid w:val="009316BA"/>
    <w:rsid w:val="00941787"/>
    <w:rsid w:val="009447BE"/>
    <w:rsid w:val="009975A5"/>
    <w:rsid w:val="009B4118"/>
    <w:rsid w:val="009C42BB"/>
    <w:rsid w:val="009C5DC7"/>
    <w:rsid w:val="009E1BCA"/>
    <w:rsid w:val="009F5F82"/>
    <w:rsid w:val="00A0109F"/>
    <w:rsid w:val="00A056F8"/>
    <w:rsid w:val="00A077FE"/>
    <w:rsid w:val="00A13089"/>
    <w:rsid w:val="00A13780"/>
    <w:rsid w:val="00A13F2D"/>
    <w:rsid w:val="00A34252"/>
    <w:rsid w:val="00A36682"/>
    <w:rsid w:val="00A56833"/>
    <w:rsid w:val="00A67DD1"/>
    <w:rsid w:val="00A757ED"/>
    <w:rsid w:val="00A812AE"/>
    <w:rsid w:val="00A941F6"/>
    <w:rsid w:val="00AA0511"/>
    <w:rsid w:val="00AA7340"/>
    <w:rsid w:val="00AB027C"/>
    <w:rsid w:val="00AB22C7"/>
    <w:rsid w:val="00AB3449"/>
    <w:rsid w:val="00AC40D2"/>
    <w:rsid w:val="00AE3502"/>
    <w:rsid w:val="00AF0798"/>
    <w:rsid w:val="00B10FF7"/>
    <w:rsid w:val="00B2281A"/>
    <w:rsid w:val="00B347C5"/>
    <w:rsid w:val="00B45323"/>
    <w:rsid w:val="00B526A6"/>
    <w:rsid w:val="00B56526"/>
    <w:rsid w:val="00B74906"/>
    <w:rsid w:val="00B94266"/>
    <w:rsid w:val="00BA75A4"/>
    <w:rsid w:val="00BB590B"/>
    <w:rsid w:val="00BB7A1F"/>
    <w:rsid w:val="00BC1B3A"/>
    <w:rsid w:val="00BC426F"/>
    <w:rsid w:val="00BC6CD6"/>
    <w:rsid w:val="00BE04E9"/>
    <w:rsid w:val="00BE1DCE"/>
    <w:rsid w:val="00BF6FD9"/>
    <w:rsid w:val="00C31235"/>
    <w:rsid w:val="00C45E16"/>
    <w:rsid w:val="00C575D1"/>
    <w:rsid w:val="00C62838"/>
    <w:rsid w:val="00C65567"/>
    <w:rsid w:val="00C67A37"/>
    <w:rsid w:val="00C70F61"/>
    <w:rsid w:val="00C76C7A"/>
    <w:rsid w:val="00C8502E"/>
    <w:rsid w:val="00C93CBD"/>
    <w:rsid w:val="00CA1D04"/>
    <w:rsid w:val="00CA4D1E"/>
    <w:rsid w:val="00CB0714"/>
    <w:rsid w:val="00CB52E3"/>
    <w:rsid w:val="00CC24B5"/>
    <w:rsid w:val="00CC6104"/>
    <w:rsid w:val="00CD000C"/>
    <w:rsid w:val="00CF51CB"/>
    <w:rsid w:val="00CF7158"/>
    <w:rsid w:val="00D02698"/>
    <w:rsid w:val="00D100BE"/>
    <w:rsid w:val="00D12CAD"/>
    <w:rsid w:val="00D173BC"/>
    <w:rsid w:val="00D2488B"/>
    <w:rsid w:val="00D305AC"/>
    <w:rsid w:val="00D45CAA"/>
    <w:rsid w:val="00D472BC"/>
    <w:rsid w:val="00D64E53"/>
    <w:rsid w:val="00D82E42"/>
    <w:rsid w:val="00DA0342"/>
    <w:rsid w:val="00DA33AD"/>
    <w:rsid w:val="00DA57B6"/>
    <w:rsid w:val="00DB3E49"/>
    <w:rsid w:val="00DB5B17"/>
    <w:rsid w:val="00DC05CF"/>
    <w:rsid w:val="00DC760D"/>
    <w:rsid w:val="00DE5046"/>
    <w:rsid w:val="00E016BB"/>
    <w:rsid w:val="00E0647B"/>
    <w:rsid w:val="00E14D7F"/>
    <w:rsid w:val="00E1500D"/>
    <w:rsid w:val="00E21C03"/>
    <w:rsid w:val="00E32863"/>
    <w:rsid w:val="00E401D9"/>
    <w:rsid w:val="00E5290A"/>
    <w:rsid w:val="00E56030"/>
    <w:rsid w:val="00E64666"/>
    <w:rsid w:val="00E76E26"/>
    <w:rsid w:val="00EA0FA7"/>
    <w:rsid w:val="00EA24F9"/>
    <w:rsid w:val="00EA3A16"/>
    <w:rsid w:val="00EA6171"/>
    <w:rsid w:val="00EA66FD"/>
    <w:rsid w:val="00EB2FF6"/>
    <w:rsid w:val="00EB385B"/>
    <w:rsid w:val="00EB54EB"/>
    <w:rsid w:val="00EC1245"/>
    <w:rsid w:val="00EE00A6"/>
    <w:rsid w:val="00EE7682"/>
    <w:rsid w:val="00EF110B"/>
    <w:rsid w:val="00F10CD9"/>
    <w:rsid w:val="00F12C71"/>
    <w:rsid w:val="00F2531E"/>
    <w:rsid w:val="00F260F2"/>
    <w:rsid w:val="00F27A48"/>
    <w:rsid w:val="00F411F9"/>
    <w:rsid w:val="00F7364A"/>
    <w:rsid w:val="00F76C80"/>
    <w:rsid w:val="00F81A4D"/>
    <w:rsid w:val="00F82100"/>
    <w:rsid w:val="00F86039"/>
    <w:rsid w:val="00F93C5E"/>
    <w:rsid w:val="00F967EA"/>
    <w:rsid w:val="00FA0423"/>
    <w:rsid w:val="00FA4E95"/>
    <w:rsid w:val="00FC46F4"/>
    <w:rsid w:val="00FC6937"/>
    <w:rsid w:val="00FF4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D140E-BA7A-40E2-90F8-32C72CE6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BD9"/>
  </w:style>
  <w:style w:type="paragraph" w:styleId="Titre1">
    <w:name w:val="heading 1"/>
    <w:basedOn w:val="Normal"/>
    <w:next w:val="Normal"/>
    <w:link w:val="Titre1Car"/>
    <w:uiPriority w:val="9"/>
    <w:qFormat/>
    <w:rsid w:val="00380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80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80B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64A"/>
    <w:pPr>
      <w:ind w:left="720"/>
      <w:contextualSpacing/>
    </w:pPr>
  </w:style>
  <w:style w:type="character" w:customStyle="1" w:styleId="Titre1Car">
    <w:name w:val="Titre 1 Car"/>
    <w:basedOn w:val="Policepardfaut"/>
    <w:link w:val="Titre1"/>
    <w:uiPriority w:val="9"/>
    <w:rsid w:val="00380BD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80BD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80BD9"/>
    <w:rPr>
      <w:rFonts w:asciiTheme="majorHAnsi" w:eastAsiaTheme="majorEastAsia" w:hAnsiTheme="majorHAnsi" w:cstheme="majorBidi"/>
      <w:b/>
      <w:bCs/>
      <w:color w:val="4F81BD" w:themeColor="accent1"/>
    </w:rPr>
  </w:style>
  <w:style w:type="paragraph" w:styleId="Sansinterligne">
    <w:name w:val="No Spacing"/>
    <w:uiPriority w:val="1"/>
    <w:qFormat/>
    <w:rsid w:val="00380BD9"/>
  </w:style>
  <w:style w:type="paragraph" w:styleId="Pieddepage">
    <w:name w:val="footer"/>
    <w:basedOn w:val="Normal"/>
    <w:link w:val="PieddepageCar"/>
    <w:uiPriority w:val="99"/>
    <w:unhideWhenUsed/>
    <w:rsid w:val="00451395"/>
    <w:pPr>
      <w:tabs>
        <w:tab w:val="center" w:pos="4536"/>
        <w:tab w:val="right" w:pos="9072"/>
      </w:tabs>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45139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260E4"/>
    <w:rPr>
      <w:rFonts w:ascii="Tahoma" w:hAnsi="Tahoma" w:cs="Tahoma"/>
      <w:sz w:val="16"/>
      <w:szCs w:val="16"/>
    </w:rPr>
  </w:style>
  <w:style w:type="character" w:customStyle="1" w:styleId="TextedebullesCar">
    <w:name w:val="Texte de bulles Car"/>
    <w:basedOn w:val="Policepardfaut"/>
    <w:link w:val="Textedebulles"/>
    <w:uiPriority w:val="99"/>
    <w:semiHidden/>
    <w:rsid w:val="007260E4"/>
    <w:rPr>
      <w:rFonts w:ascii="Tahoma" w:hAnsi="Tahoma" w:cs="Tahoma"/>
      <w:sz w:val="16"/>
      <w:szCs w:val="16"/>
    </w:rPr>
  </w:style>
  <w:style w:type="character" w:styleId="Marquedecommentaire">
    <w:name w:val="annotation reference"/>
    <w:basedOn w:val="Policepardfaut"/>
    <w:uiPriority w:val="99"/>
    <w:semiHidden/>
    <w:unhideWhenUsed/>
    <w:rsid w:val="0015066B"/>
    <w:rPr>
      <w:sz w:val="16"/>
      <w:szCs w:val="16"/>
    </w:rPr>
  </w:style>
  <w:style w:type="paragraph" w:styleId="Commentaire">
    <w:name w:val="annotation text"/>
    <w:basedOn w:val="Normal"/>
    <w:link w:val="CommentaireCar"/>
    <w:uiPriority w:val="99"/>
    <w:semiHidden/>
    <w:unhideWhenUsed/>
    <w:rsid w:val="0015066B"/>
    <w:rPr>
      <w:sz w:val="20"/>
      <w:szCs w:val="20"/>
    </w:rPr>
  </w:style>
  <w:style w:type="character" w:customStyle="1" w:styleId="CommentaireCar">
    <w:name w:val="Commentaire Car"/>
    <w:basedOn w:val="Policepardfaut"/>
    <w:link w:val="Commentaire"/>
    <w:uiPriority w:val="99"/>
    <w:semiHidden/>
    <w:rsid w:val="0015066B"/>
    <w:rPr>
      <w:sz w:val="20"/>
      <w:szCs w:val="20"/>
    </w:rPr>
  </w:style>
  <w:style w:type="paragraph" w:styleId="Objetducommentaire">
    <w:name w:val="annotation subject"/>
    <w:basedOn w:val="Commentaire"/>
    <w:next w:val="Commentaire"/>
    <w:link w:val="ObjetducommentaireCar"/>
    <w:uiPriority w:val="99"/>
    <w:semiHidden/>
    <w:unhideWhenUsed/>
    <w:rsid w:val="0015066B"/>
    <w:rPr>
      <w:b/>
      <w:bCs/>
    </w:rPr>
  </w:style>
  <w:style w:type="character" w:customStyle="1" w:styleId="ObjetducommentaireCar">
    <w:name w:val="Objet du commentaire Car"/>
    <w:basedOn w:val="CommentaireCar"/>
    <w:link w:val="Objetducommentaire"/>
    <w:uiPriority w:val="99"/>
    <w:semiHidden/>
    <w:rsid w:val="0015066B"/>
    <w:rPr>
      <w:b/>
      <w:bCs/>
      <w:sz w:val="20"/>
      <w:szCs w:val="20"/>
    </w:rPr>
  </w:style>
  <w:style w:type="paragraph" w:styleId="Rvision">
    <w:name w:val="Revision"/>
    <w:hidden/>
    <w:uiPriority w:val="99"/>
    <w:semiHidden/>
    <w:rsid w:val="0015066B"/>
  </w:style>
  <w:style w:type="table" w:styleId="Grilledutableau">
    <w:name w:val="Table Grid"/>
    <w:basedOn w:val="TableauNormal"/>
    <w:uiPriority w:val="39"/>
    <w:rsid w:val="00D45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305AC"/>
    <w:rPr>
      <w:sz w:val="20"/>
      <w:szCs w:val="20"/>
    </w:rPr>
  </w:style>
  <w:style w:type="character" w:customStyle="1" w:styleId="NotedebasdepageCar">
    <w:name w:val="Note de bas de page Car"/>
    <w:basedOn w:val="Policepardfaut"/>
    <w:link w:val="Notedebasdepage"/>
    <w:uiPriority w:val="99"/>
    <w:semiHidden/>
    <w:rsid w:val="00D305AC"/>
    <w:rPr>
      <w:sz w:val="20"/>
      <w:szCs w:val="20"/>
    </w:rPr>
  </w:style>
  <w:style w:type="character" w:styleId="Appelnotedebasdep">
    <w:name w:val="footnote reference"/>
    <w:basedOn w:val="Policepardfaut"/>
    <w:uiPriority w:val="99"/>
    <w:semiHidden/>
    <w:unhideWhenUsed/>
    <w:rsid w:val="00D30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5600">
      <w:bodyDiv w:val="1"/>
      <w:marLeft w:val="0"/>
      <w:marRight w:val="0"/>
      <w:marTop w:val="0"/>
      <w:marBottom w:val="0"/>
      <w:divBdr>
        <w:top w:val="none" w:sz="0" w:space="0" w:color="auto"/>
        <w:left w:val="none" w:sz="0" w:space="0" w:color="auto"/>
        <w:bottom w:val="none" w:sz="0" w:space="0" w:color="auto"/>
        <w:right w:val="none" w:sz="0" w:space="0" w:color="auto"/>
      </w:divBdr>
      <w:divsChild>
        <w:div w:id="650712702">
          <w:marLeft w:val="0"/>
          <w:marRight w:val="0"/>
          <w:marTop w:val="0"/>
          <w:marBottom w:val="0"/>
          <w:divBdr>
            <w:top w:val="none" w:sz="0" w:space="0" w:color="auto"/>
            <w:left w:val="none" w:sz="0" w:space="0" w:color="auto"/>
            <w:bottom w:val="none" w:sz="0" w:space="0" w:color="auto"/>
            <w:right w:val="none" w:sz="0" w:space="0" w:color="auto"/>
          </w:divBdr>
        </w:div>
        <w:div w:id="1922906973">
          <w:marLeft w:val="0"/>
          <w:marRight w:val="0"/>
          <w:marTop w:val="0"/>
          <w:marBottom w:val="0"/>
          <w:divBdr>
            <w:top w:val="none" w:sz="0" w:space="0" w:color="auto"/>
            <w:left w:val="none" w:sz="0" w:space="0" w:color="auto"/>
            <w:bottom w:val="none" w:sz="0" w:space="0" w:color="auto"/>
            <w:right w:val="none" w:sz="0" w:space="0" w:color="auto"/>
          </w:divBdr>
        </w:div>
      </w:divsChild>
    </w:div>
    <w:div w:id="246770350">
      <w:bodyDiv w:val="1"/>
      <w:marLeft w:val="0"/>
      <w:marRight w:val="0"/>
      <w:marTop w:val="0"/>
      <w:marBottom w:val="0"/>
      <w:divBdr>
        <w:top w:val="none" w:sz="0" w:space="0" w:color="auto"/>
        <w:left w:val="none" w:sz="0" w:space="0" w:color="auto"/>
        <w:bottom w:val="none" w:sz="0" w:space="0" w:color="auto"/>
        <w:right w:val="none" w:sz="0" w:space="0" w:color="auto"/>
      </w:divBdr>
    </w:div>
    <w:div w:id="278268225">
      <w:bodyDiv w:val="1"/>
      <w:marLeft w:val="0"/>
      <w:marRight w:val="0"/>
      <w:marTop w:val="0"/>
      <w:marBottom w:val="0"/>
      <w:divBdr>
        <w:top w:val="none" w:sz="0" w:space="0" w:color="auto"/>
        <w:left w:val="none" w:sz="0" w:space="0" w:color="auto"/>
        <w:bottom w:val="none" w:sz="0" w:space="0" w:color="auto"/>
        <w:right w:val="none" w:sz="0" w:space="0" w:color="auto"/>
      </w:divBdr>
    </w:div>
    <w:div w:id="301622583">
      <w:bodyDiv w:val="1"/>
      <w:marLeft w:val="0"/>
      <w:marRight w:val="0"/>
      <w:marTop w:val="0"/>
      <w:marBottom w:val="0"/>
      <w:divBdr>
        <w:top w:val="none" w:sz="0" w:space="0" w:color="auto"/>
        <w:left w:val="none" w:sz="0" w:space="0" w:color="auto"/>
        <w:bottom w:val="none" w:sz="0" w:space="0" w:color="auto"/>
        <w:right w:val="none" w:sz="0" w:space="0" w:color="auto"/>
      </w:divBdr>
    </w:div>
    <w:div w:id="455873120">
      <w:bodyDiv w:val="1"/>
      <w:marLeft w:val="0"/>
      <w:marRight w:val="0"/>
      <w:marTop w:val="0"/>
      <w:marBottom w:val="0"/>
      <w:divBdr>
        <w:top w:val="none" w:sz="0" w:space="0" w:color="auto"/>
        <w:left w:val="none" w:sz="0" w:space="0" w:color="auto"/>
        <w:bottom w:val="none" w:sz="0" w:space="0" w:color="auto"/>
        <w:right w:val="none" w:sz="0" w:space="0" w:color="auto"/>
      </w:divBdr>
    </w:div>
    <w:div w:id="629824959">
      <w:bodyDiv w:val="1"/>
      <w:marLeft w:val="0"/>
      <w:marRight w:val="0"/>
      <w:marTop w:val="0"/>
      <w:marBottom w:val="0"/>
      <w:divBdr>
        <w:top w:val="none" w:sz="0" w:space="0" w:color="auto"/>
        <w:left w:val="none" w:sz="0" w:space="0" w:color="auto"/>
        <w:bottom w:val="none" w:sz="0" w:space="0" w:color="auto"/>
        <w:right w:val="none" w:sz="0" w:space="0" w:color="auto"/>
      </w:divBdr>
    </w:div>
    <w:div w:id="727344332">
      <w:bodyDiv w:val="1"/>
      <w:marLeft w:val="0"/>
      <w:marRight w:val="0"/>
      <w:marTop w:val="0"/>
      <w:marBottom w:val="0"/>
      <w:divBdr>
        <w:top w:val="none" w:sz="0" w:space="0" w:color="auto"/>
        <w:left w:val="none" w:sz="0" w:space="0" w:color="auto"/>
        <w:bottom w:val="none" w:sz="0" w:space="0" w:color="auto"/>
        <w:right w:val="none" w:sz="0" w:space="0" w:color="auto"/>
      </w:divBdr>
    </w:div>
    <w:div w:id="745613446">
      <w:bodyDiv w:val="1"/>
      <w:marLeft w:val="0"/>
      <w:marRight w:val="0"/>
      <w:marTop w:val="0"/>
      <w:marBottom w:val="0"/>
      <w:divBdr>
        <w:top w:val="none" w:sz="0" w:space="0" w:color="auto"/>
        <w:left w:val="none" w:sz="0" w:space="0" w:color="auto"/>
        <w:bottom w:val="none" w:sz="0" w:space="0" w:color="auto"/>
        <w:right w:val="none" w:sz="0" w:space="0" w:color="auto"/>
      </w:divBdr>
    </w:div>
    <w:div w:id="809443198">
      <w:bodyDiv w:val="1"/>
      <w:marLeft w:val="0"/>
      <w:marRight w:val="0"/>
      <w:marTop w:val="0"/>
      <w:marBottom w:val="0"/>
      <w:divBdr>
        <w:top w:val="none" w:sz="0" w:space="0" w:color="auto"/>
        <w:left w:val="none" w:sz="0" w:space="0" w:color="auto"/>
        <w:bottom w:val="none" w:sz="0" w:space="0" w:color="auto"/>
        <w:right w:val="none" w:sz="0" w:space="0" w:color="auto"/>
      </w:divBdr>
    </w:div>
    <w:div w:id="826555423">
      <w:bodyDiv w:val="1"/>
      <w:marLeft w:val="0"/>
      <w:marRight w:val="0"/>
      <w:marTop w:val="0"/>
      <w:marBottom w:val="0"/>
      <w:divBdr>
        <w:top w:val="none" w:sz="0" w:space="0" w:color="auto"/>
        <w:left w:val="none" w:sz="0" w:space="0" w:color="auto"/>
        <w:bottom w:val="none" w:sz="0" w:space="0" w:color="auto"/>
        <w:right w:val="none" w:sz="0" w:space="0" w:color="auto"/>
      </w:divBdr>
    </w:div>
    <w:div w:id="838352821">
      <w:bodyDiv w:val="1"/>
      <w:marLeft w:val="0"/>
      <w:marRight w:val="0"/>
      <w:marTop w:val="0"/>
      <w:marBottom w:val="0"/>
      <w:divBdr>
        <w:top w:val="none" w:sz="0" w:space="0" w:color="auto"/>
        <w:left w:val="none" w:sz="0" w:space="0" w:color="auto"/>
        <w:bottom w:val="none" w:sz="0" w:space="0" w:color="auto"/>
        <w:right w:val="none" w:sz="0" w:space="0" w:color="auto"/>
      </w:divBdr>
    </w:div>
    <w:div w:id="842670325">
      <w:bodyDiv w:val="1"/>
      <w:marLeft w:val="0"/>
      <w:marRight w:val="0"/>
      <w:marTop w:val="0"/>
      <w:marBottom w:val="0"/>
      <w:divBdr>
        <w:top w:val="none" w:sz="0" w:space="0" w:color="auto"/>
        <w:left w:val="none" w:sz="0" w:space="0" w:color="auto"/>
        <w:bottom w:val="none" w:sz="0" w:space="0" w:color="auto"/>
        <w:right w:val="none" w:sz="0" w:space="0" w:color="auto"/>
      </w:divBdr>
    </w:div>
    <w:div w:id="979111648">
      <w:bodyDiv w:val="1"/>
      <w:marLeft w:val="0"/>
      <w:marRight w:val="0"/>
      <w:marTop w:val="0"/>
      <w:marBottom w:val="0"/>
      <w:divBdr>
        <w:top w:val="none" w:sz="0" w:space="0" w:color="auto"/>
        <w:left w:val="none" w:sz="0" w:space="0" w:color="auto"/>
        <w:bottom w:val="none" w:sz="0" w:space="0" w:color="auto"/>
        <w:right w:val="none" w:sz="0" w:space="0" w:color="auto"/>
      </w:divBdr>
    </w:div>
    <w:div w:id="1090270296">
      <w:bodyDiv w:val="1"/>
      <w:marLeft w:val="0"/>
      <w:marRight w:val="0"/>
      <w:marTop w:val="0"/>
      <w:marBottom w:val="0"/>
      <w:divBdr>
        <w:top w:val="none" w:sz="0" w:space="0" w:color="auto"/>
        <w:left w:val="none" w:sz="0" w:space="0" w:color="auto"/>
        <w:bottom w:val="none" w:sz="0" w:space="0" w:color="auto"/>
        <w:right w:val="none" w:sz="0" w:space="0" w:color="auto"/>
      </w:divBdr>
    </w:div>
    <w:div w:id="1095244521">
      <w:bodyDiv w:val="1"/>
      <w:marLeft w:val="0"/>
      <w:marRight w:val="0"/>
      <w:marTop w:val="0"/>
      <w:marBottom w:val="0"/>
      <w:divBdr>
        <w:top w:val="none" w:sz="0" w:space="0" w:color="auto"/>
        <w:left w:val="none" w:sz="0" w:space="0" w:color="auto"/>
        <w:bottom w:val="none" w:sz="0" w:space="0" w:color="auto"/>
        <w:right w:val="none" w:sz="0" w:space="0" w:color="auto"/>
      </w:divBdr>
    </w:div>
    <w:div w:id="1109005689">
      <w:bodyDiv w:val="1"/>
      <w:marLeft w:val="0"/>
      <w:marRight w:val="0"/>
      <w:marTop w:val="0"/>
      <w:marBottom w:val="0"/>
      <w:divBdr>
        <w:top w:val="none" w:sz="0" w:space="0" w:color="auto"/>
        <w:left w:val="none" w:sz="0" w:space="0" w:color="auto"/>
        <w:bottom w:val="none" w:sz="0" w:space="0" w:color="auto"/>
        <w:right w:val="none" w:sz="0" w:space="0" w:color="auto"/>
      </w:divBdr>
    </w:div>
    <w:div w:id="1112629486">
      <w:bodyDiv w:val="1"/>
      <w:marLeft w:val="0"/>
      <w:marRight w:val="0"/>
      <w:marTop w:val="0"/>
      <w:marBottom w:val="0"/>
      <w:divBdr>
        <w:top w:val="none" w:sz="0" w:space="0" w:color="auto"/>
        <w:left w:val="none" w:sz="0" w:space="0" w:color="auto"/>
        <w:bottom w:val="none" w:sz="0" w:space="0" w:color="auto"/>
        <w:right w:val="none" w:sz="0" w:space="0" w:color="auto"/>
      </w:divBdr>
    </w:div>
    <w:div w:id="1433745284">
      <w:bodyDiv w:val="1"/>
      <w:marLeft w:val="0"/>
      <w:marRight w:val="0"/>
      <w:marTop w:val="0"/>
      <w:marBottom w:val="0"/>
      <w:divBdr>
        <w:top w:val="none" w:sz="0" w:space="0" w:color="auto"/>
        <w:left w:val="none" w:sz="0" w:space="0" w:color="auto"/>
        <w:bottom w:val="none" w:sz="0" w:space="0" w:color="auto"/>
        <w:right w:val="none" w:sz="0" w:space="0" w:color="auto"/>
      </w:divBdr>
    </w:div>
    <w:div w:id="1532836538">
      <w:bodyDiv w:val="1"/>
      <w:marLeft w:val="0"/>
      <w:marRight w:val="0"/>
      <w:marTop w:val="0"/>
      <w:marBottom w:val="0"/>
      <w:divBdr>
        <w:top w:val="none" w:sz="0" w:space="0" w:color="auto"/>
        <w:left w:val="none" w:sz="0" w:space="0" w:color="auto"/>
        <w:bottom w:val="none" w:sz="0" w:space="0" w:color="auto"/>
        <w:right w:val="none" w:sz="0" w:space="0" w:color="auto"/>
      </w:divBdr>
    </w:div>
    <w:div w:id="1555120568">
      <w:bodyDiv w:val="1"/>
      <w:marLeft w:val="0"/>
      <w:marRight w:val="0"/>
      <w:marTop w:val="0"/>
      <w:marBottom w:val="0"/>
      <w:divBdr>
        <w:top w:val="none" w:sz="0" w:space="0" w:color="auto"/>
        <w:left w:val="none" w:sz="0" w:space="0" w:color="auto"/>
        <w:bottom w:val="none" w:sz="0" w:space="0" w:color="auto"/>
        <w:right w:val="none" w:sz="0" w:space="0" w:color="auto"/>
      </w:divBdr>
    </w:div>
    <w:div w:id="1676423847">
      <w:bodyDiv w:val="1"/>
      <w:marLeft w:val="0"/>
      <w:marRight w:val="0"/>
      <w:marTop w:val="0"/>
      <w:marBottom w:val="0"/>
      <w:divBdr>
        <w:top w:val="none" w:sz="0" w:space="0" w:color="auto"/>
        <w:left w:val="none" w:sz="0" w:space="0" w:color="auto"/>
        <w:bottom w:val="none" w:sz="0" w:space="0" w:color="auto"/>
        <w:right w:val="none" w:sz="0" w:space="0" w:color="auto"/>
      </w:divBdr>
    </w:div>
    <w:div w:id="1769539868">
      <w:bodyDiv w:val="1"/>
      <w:marLeft w:val="0"/>
      <w:marRight w:val="0"/>
      <w:marTop w:val="0"/>
      <w:marBottom w:val="0"/>
      <w:divBdr>
        <w:top w:val="none" w:sz="0" w:space="0" w:color="auto"/>
        <w:left w:val="none" w:sz="0" w:space="0" w:color="auto"/>
        <w:bottom w:val="none" w:sz="0" w:space="0" w:color="auto"/>
        <w:right w:val="none" w:sz="0" w:space="0" w:color="auto"/>
      </w:divBdr>
    </w:div>
    <w:div w:id="1929534197">
      <w:bodyDiv w:val="1"/>
      <w:marLeft w:val="0"/>
      <w:marRight w:val="0"/>
      <w:marTop w:val="0"/>
      <w:marBottom w:val="0"/>
      <w:divBdr>
        <w:top w:val="none" w:sz="0" w:space="0" w:color="auto"/>
        <w:left w:val="none" w:sz="0" w:space="0" w:color="auto"/>
        <w:bottom w:val="none" w:sz="0" w:space="0" w:color="auto"/>
        <w:right w:val="none" w:sz="0" w:space="0" w:color="auto"/>
      </w:divBdr>
      <w:divsChild>
        <w:div w:id="698160647">
          <w:marLeft w:val="0"/>
          <w:marRight w:val="0"/>
          <w:marTop w:val="0"/>
          <w:marBottom w:val="0"/>
          <w:divBdr>
            <w:top w:val="none" w:sz="0" w:space="0" w:color="auto"/>
            <w:left w:val="none" w:sz="0" w:space="0" w:color="auto"/>
            <w:bottom w:val="none" w:sz="0" w:space="0" w:color="auto"/>
            <w:right w:val="none" w:sz="0" w:space="0" w:color="auto"/>
          </w:divBdr>
        </w:div>
        <w:div w:id="607742314">
          <w:marLeft w:val="0"/>
          <w:marRight w:val="0"/>
          <w:marTop w:val="0"/>
          <w:marBottom w:val="0"/>
          <w:divBdr>
            <w:top w:val="none" w:sz="0" w:space="0" w:color="auto"/>
            <w:left w:val="none" w:sz="0" w:space="0" w:color="auto"/>
            <w:bottom w:val="none" w:sz="0" w:space="0" w:color="auto"/>
            <w:right w:val="none" w:sz="0" w:space="0" w:color="auto"/>
          </w:divBdr>
        </w:div>
        <w:div w:id="848835219">
          <w:marLeft w:val="0"/>
          <w:marRight w:val="0"/>
          <w:marTop w:val="0"/>
          <w:marBottom w:val="0"/>
          <w:divBdr>
            <w:top w:val="none" w:sz="0" w:space="0" w:color="auto"/>
            <w:left w:val="none" w:sz="0" w:space="0" w:color="auto"/>
            <w:bottom w:val="none" w:sz="0" w:space="0" w:color="auto"/>
            <w:right w:val="none" w:sz="0" w:space="0" w:color="auto"/>
          </w:divBdr>
        </w:div>
        <w:div w:id="995456963">
          <w:marLeft w:val="0"/>
          <w:marRight w:val="0"/>
          <w:marTop w:val="0"/>
          <w:marBottom w:val="0"/>
          <w:divBdr>
            <w:top w:val="none" w:sz="0" w:space="0" w:color="auto"/>
            <w:left w:val="none" w:sz="0" w:space="0" w:color="auto"/>
            <w:bottom w:val="none" w:sz="0" w:space="0" w:color="auto"/>
            <w:right w:val="none" w:sz="0" w:space="0" w:color="auto"/>
          </w:divBdr>
        </w:div>
        <w:div w:id="300232380">
          <w:marLeft w:val="0"/>
          <w:marRight w:val="0"/>
          <w:marTop w:val="0"/>
          <w:marBottom w:val="0"/>
          <w:divBdr>
            <w:top w:val="none" w:sz="0" w:space="0" w:color="auto"/>
            <w:left w:val="none" w:sz="0" w:space="0" w:color="auto"/>
            <w:bottom w:val="none" w:sz="0" w:space="0" w:color="auto"/>
            <w:right w:val="none" w:sz="0" w:space="0" w:color="auto"/>
          </w:divBdr>
        </w:div>
      </w:divsChild>
    </w:div>
    <w:div w:id="1946305109">
      <w:bodyDiv w:val="1"/>
      <w:marLeft w:val="0"/>
      <w:marRight w:val="0"/>
      <w:marTop w:val="0"/>
      <w:marBottom w:val="0"/>
      <w:divBdr>
        <w:top w:val="none" w:sz="0" w:space="0" w:color="auto"/>
        <w:left w:val="none" w:sz="0" w:space="0" w:color="auto"/>
        <w:bottom w:val="none" w:sz="0" w:space="0" w:color="auto"/>
        <w:right w:val="none" w:sz="0" w:space="0" w:color="auto"/>
      </w:divBdr>
    </w:div>
    <w:div w:id="2003073128">
      <w:bodyDiv w:val="1"/>
      <w:marLeft w:val="0"/>
      <w:marRight w:val="0"/>
      <w:marTop w:val="0"/>
      <w:marBottom w:val="0"/>
      <w:divBdr>
        <w:top w:val="none" w:sz="0" w:space="0" w:color="auto"/>
        <w:left w:val="none" w:sz="0" w:space="0" w:color="auto"/>
        <w:bottom w:val="none" w:sz="0" w:space="0" w:color="auto"/>
        <w:right w:val="none" w:sz="0" w:space="0" w:color="auto"/>
      </w:divBdr>
    </w:div>
    <w:div w:id="20963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247B-EE31-4AD6-99EE-EE64AED8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1751</Words>
  <Characters>9632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DGAEUE</cp:lastModifiedBy>
  <cp:revision>11</cp:revision>
  <cp:lastPrinted>2017-11-07T08:24:00Z</cp:lastPrinted>
  <dcterms:created xsi:type="dcterms:W3CDTF">2017-11-07T17:36:00Z</dcterms:created>
  <dcterms:modified xsi:type="dcterms:W3CDTF">2017-11-08T14:27:00Z</dcterms:modified>
</cp:coreProperties>
</file>